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الأحوص بن جواب الضبي، أبو الجواب 
</w:t>
      </w:r>
    </w:p>
    <w:p>
      <w:pPr>
        <w:jc w:val="start"/>
        <w:bidi/>
      </w:pPr>
      <w:r>
        <w:rPr>
          <w:rFonts w:ascii="arial" w:hAnsi="arial" w:eastAsia="arial" w:cs="arial"/>
          <w:sz w:val="28"/>
          <w:szCs w:val="28"/>
          <w:b w:val="1"/>
          <w:bCs w:val="1"/>
          <w:rtl/>
        </w:rPr>
        <w:t xml:space="preserve">الأحوص بن جواب الضبي، أبو الجواب 
</w:t>
      </w:r>
    </w:p>
    <w:p>
      <w:pPr/>
      <w:r>
        <w:rPr/>
        <w:t xml:space="preserve">الأحوص بن جواب الضبي، أبو الجواب. </w:t>
      </w:r>
    </w:p>
    <w:p/>
    <w:p>
      <w:pPr/>
      <w:r>
        <w:rPr/>
        <w:t xml:space="preserve">عن سليمان بن قرم.</w:t>
      </w:r>
    </w:p>
    <w:p/>
    <w:p>
      <w:pPr/>
      <w:r>
        <w:rPr/>
        <w:t xml:space="preserve">قال لي محمد بن حسين: حدثنا أبو الجواب، الأحوص بن جواب، حدثنا عمار بن رزيق، عن الأعمش، عن شعبة، عن ثابتٍ، عن أنس، أن النبي صلى الله عليه وسلم، وأبا بكرٍ، وعمر، كانوا يفتتحون الصلاة بالحمد لله.</w:t>
      </w:r>
    </w:p>
    <w:p/>
    <w:p>
      <w:pPr/>
      <w:r>
        <w:rPr/>
        <w:t xml:space="preserve">قال أبو عبد الله: وحدثنا أصحاب شعبة، عن شعبة، عن قتادة، عن أنس.</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الأحوص بن جواب أبو الجواب الضبي الكوفي
</w:t>
      </w:r>
    </w:p>
    <w:p>
      <w:pPr/>
      <w:r>
        <w:rPr/>
        <w:t xml:space="preserve">الأحوص بن جواب أبو الجواب الضبي الكوفي </w:t>
      </w:r>
    </w:p>
    <w:p/>
    <w:p>
      <w:pPr/>
      <w:r>
        <w:rPr/>
        <w:t xml:space="preserve">روى عن عمار بن رزيق في الإيمان والبيوع والأطعمة وسليمان بن قرم في الجامع</w:t>
      </w:r>
    </w:p>
    <w:p/>
    <w:p>
      <w:pPr/>
      <w:r>
        <w:rPr/>
        <w:t xml:space="preserve">روى عنه محمد بن عمرو بن جبلة وأبو إسحاق الصغاني وحجاج بن الشاعر ومحمد بن عبد الله بن نمير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الأحوص بن جواب التيمي
</w:t>
      </w:r>
    </w:p>
    <w:p>
      <w:pPr/>
      <w:r>
        <w:rPr/>
        <w:t xml:space="preserve">الأحوص بن جواب التيمي </w:t>
      </w:r>
    </w:p>
    <w:p/>
    <w:p>
      <w:pPr/>
      <w:r>
        <w:rPr/>
        <w:t xml:space="preserve">يروي عن الأعمش وسليمان بن قرم والكوفيين روى عنه بن نمير وأهل العراق كنيته أبو الجواب وكان متقنا وربما وهم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الأحوص بن جواب أبو الجواب الضبي
</w:t>
      </w:r>
    </w:p>
    <w:p>
      <w:pPr/>
      <w:r>
        <w:rPr/>
        <w:t xml:space="preserve">الأحوص بن جواب أبو الجواب الضبي </w:t>
      </w:r>
    </w:p>
    <w:p/>
    <w:p>
      <w:pPr/>
      <w:r>
        <w:rPr/>
        <w:t xml:space="preserve">روى عن يونس بن أبي إسحاق وسليمان بن قرم وعمار بن رزيق روى عنه بن أبي شيبة وابن نمير وابن المديني وأبو خيثمة سمعت أبي يقول ذلك.</w:t>
      </w:r>
    </w:p>
    <w:p/>
    <w:p>
      <w:pPr/>
      <w:r>
        <w:rPr/>
        <w:t xml:space="preserve">حدثنا عبد الرحمن أن بن أبي خيثمة فيما كتب إلي قال سمعت يحيى بن معين يقول أبو الجواب الأحوص بن جواب ثقة. قال وسئل يحيى مرة أخرى فقال: ليس بذلك القوى سمعت أبي يقول أبو الجواب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2026-07-28T23:40:57+03:00</dcterms:created>
  <dcterms:modified xsi:type="dcterms:W3CDTF">2026-07-28T23:40:57+03:00</dcterms:modified>
</cp:coreProperties>
</file>

<file path=docProps/custom.xml><?xml version="1.0" encoding="utf-8"?>
<Properties xmlns="http://schemas.openxmlformats.org/officeDocument/2006/custom-properties" xmlns:vt="http://schemas.openxmlformats.org/officeDocument/2006/docPropsVTypes"/>
</file>