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أسيد بن عبد الرحمن، الخثعمي، الفلسطيني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أسيد بن عبد الرحمن، الخثعمي، الفلسطيني 
</w:t>
      </w:r>
    </w:p>
    <w:p>
      <w:pPr/>
      <w:r>
        <w:rPr/>
        <w:t xml:space="preserve">أسيد بن عبد الرحمن، الخثعمي، الفلسطيني. </w:t>
      </w:r>
    </w:p>
    <w:p/>
    <w:p>
      <w:pPr/>
      <w:r>
        <w:rPr/>
        <w:t xml:space="preserve">عن فروة بن مجاهد، وابن محيريز، روى عنه الأوزاعي.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2026-07-28T22:00:12+03:00</dcterms:created>
  <dcterms:modified xsi:type="dcterms:W3CDTF">2026-07-28T22:00:12+03:00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