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التاهرتي
</w:t>
      </w:r>
    </w:p>
    <w:p>
      <w:pPr>
        <w:jc w:val="start"/>
        <w:bidi/>
      </w:pPr>
      <w:r>
        <w:rPr>
          <w:rFonts w:ascii="arial" w:hAnsi="arial" w:eastAsia="arial" w:cs="arial"/>
          <w:sz w:val="28"/>
          <w:szCs w:val="28"/>
          <w:b w:val="1"/>
          <w:bCs w:val="1"/>
          <w:rtl/>
        </w:rPr>
        <w:t xml:space="preserve">التاهرتي
</w:t>
      </w:r>
    </w:p>
    <w:p>
      <w:pPr/>
      <w:r>
        <w:rPr/>
        <w:t xml:space="preserve">التاهرتي  بكر بن حماد بن سمك الزناتي، أبو عبد الرحمن التاهرتي: شاعر، عالم بالحديث ورجاله، فقيه، من أفاضل المغرب. ولد بتاهرت (أو تيهرت، ويسميها الفرنسيون Tiaret) بالجزائر، ورحل إلى البصرة سنة217هـ ، ثم إلى القيروان. وعاد منها إلى تاهرت سنة 295هـ ، فتوفي فيها. قال صاحب (تاريخ الجزائر) إن شعره كثير جدير بالجمع</w:t>
      </w:r>
    </w:p>
    <w:p>
      <w:pPr>
        <w:jc w:val="start"/>
        <w:bidi/>
      </w:pPr>
      <w:r>
        <w:rPr>
          <w:sz w:val="24"/>
          <w:szCs w:val="24"/>
          <w:b w:val="1"/>
          <w:bCs w:val="1"/>
          <w:rtl/>
        </w:rPr>
        <w:t xml:space="preserve">
الأعلام،(دار العلم للملايين - بيروت،2002،ط 15،ج 2،ص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حماد التاهرتي القيرواني أبو عبد الرحمن
</w:t>
      </w:r>
    </w:p>
    <w:p>
      <w:pPr/>
      <w:r>
        <w:rPr/>
        <w:t xml:space="preserve">بكر بن حماد التاهرتي القيرواني أبو عبد الرحمن توفي بتلعرت في المائة الثالثة من الهجرة ولم أعثر على تاريخ وفاته.</w:t>
      </w:r>
    </w:p>
    <w:p/>
    <w:p>
      <w:pPr/>
      <w:r>
        <w:rPr/>
        <w:t xml:space="preserve">(والتاهرتي) نسبة إلى تاهرت بمثناة فوقية وألف وهاء مفتوحة وراء ساكنة ومثناة فوقية آخر الحروف. في معجم البلدان اسم لمدينتين متقابلتين بأقصى المغرب يقال لإحداهما تاهرت القديمة وللأخرى المحدثة وهي كثيرة الأنداء والضباب والأمطار حتى إن الشمس بها قل إن ترى، دخلها أعرابي من اليمن ثم خرج إلى السودان فأشار إلى الشمس وقال أما والله إن عززت في هذا المكان لطالما رأيتك ذليلة بتاهرت وأنشد:</w:t>
      </w:r>
    </w:p>
    <w:p/>
    <w:p>
      <w:pPr>
        <w:jc w:val="center"/>
      </w:pPr>
      <w:r>
        <w:rPr>
          <w:color w:val="ff0000"/>
        </w:rPr>
        <w:t xml:space="preserve">ما خلق الرحمن من طرفة</w:t>
      </w:r>
      <w:r>
        <w:rPr>
          <w:color w:val="ff0000"/>
        </w:rPr>
        <w:t xml:space="preserve">      </w:t>
      </w:r>
      <w:r>
        <w:rPr>
          <w:color w:val="ff0000"/>
        </w:rPr>
        <w:t xml:space="preserve">أشهى من الشمس بتاهرت</w:t>
      </w:r>
    </w:p>
    <w:p/>
    <w:p>
      <w:pPr/>
      <w:r>
        <w:rPr/>
        <w:t xml:space="preserve">وفي انساب السمعاني تاهرت موضع بأفريقية.</w:t>
      </w:r>
    </w:p>
    <w:p/>
    <w:p>
      <w:pPr/>
      <w:r>
        <w:rPr/>
        <w:t xml:space="preserve">ثم إن الموجود في نسخة الاستيعاب المطبوعة بهامش الإصابة في ترجمة علي أمير المؤمنين عليه السلام أبو بكر بن حماد والظاهر أنه تحريف من الناسخين أو الطابعين لمخالفته لما في جميع الكتب التي رأيناها لمعجم البلدان وأنساب السمعاني والإصابة والفصول المهمة وكامل ابن الأثير وغيرها. كما إن ما في نسخة الفصول المهمة المطبوعة من تسميته بكر بن حسان الباهلي وما في نسخة كامل ابن الأثير المطبوعة من تسميته بكر بن حسان الباهري تصحيف أبدل فيه حماد بحسان والتاهرتي تارة بالباهري وأخرى بالباهلي. ومر في الكنى بعنوان أبو بكر بن حماد التاهرتي.</w:t>
      </w:r>
    </w:p>
    <w:p/>
    <w:p>
      <w:pPr/>
      <w:r>
        <w:rPr/>
        <w:t xml:space="preserve">أقوال العلماء فيه</w:t>
      </w:r>
    </w:p>
    <w:p/>
    <w:p>
      <w:pPr/>
      <w:r>
        <w:rPr/>
        <w:t xml:space="preserve">في معجم البلدان بكر بن حماد أبو عبد الرحمن كان بتاهرت من حفاظ الحديث و ثقات المحدثين المأمونين سمع بالمشرق ابن مسدد وعمرو بن مرزوق وبشر بن حجر و بأفريقية ابن سحنون وسكن تاهرت وبها توفي (انتهى) وفي الإصابة في ترجمة عمران بن حطان وقد أجابه عن أبياته من القدماء بكر بن حماد التاهرتي وهو من أهل القيروان في عصر البخاري (انتهى) وفي أنساب السمعاني بكر بن حماد التاهرتي كان شاعرا وقد دخل المشرق وسمع من مسدد بن مسرهد مسنده ورواه عنه بتاهرت وتوفي بها وكتب القاسم بن الأصبح مسند مسدد عن بكر بن حماد التاهرتي (انتهى) وفي مرآة الجنان في سنة 228 توفي مسدد بن مسرهد الحافظ أبو الحسن البصري (انتهى) وقد سمعت قول ابن حجر أنه معاصر للبخاري والبخاري توفي سنة 256 وبذلك علمنا أنه من أهل المائة الثالثة كما مر.</w:t>
      </w:r>
    </w:p>
    <w:p/>
    <w:p>
      <w:pPr/>
      <w:r>
        <w:rPr/>
        <w:t xml:space="preserve">تشيعه</w:t>
      </w:r>
    </w:p>
    <w:p/>
    <w:p>
      <w:pPr/>
      <w:r>
        <w:rPr/>
        <w:t xml:space="preserve">نسب إليه ابن الأثير في الكامل القصيدة الآتية يرثي بها أمير المؤمنين عليه السلام ويرد على عمران بن حطان الخارجي في رثائه لعبد الرحمن بن ملجم ومدحه إياه على قتل أمير المؤمنين عليه السلام وكفى بها دليلا على تشيعه وهي:</w:t>
      </w:r>
    </w:p>
    <w:p/>
    <w:p>
      <w:pPr>
        <w:jc w:val="center"/>
      </w:pPr>
      <w:r>
        <w:rPr>
          <w:color w:val="ff0000"/>
        </w:rPr>
        <w:t xml:space="preserve">قل لابن ملجم والأقدار غالبة</w:t>
      </w:r>
      <w:r>
        <w:rPr>
          <w:color w:val="ff0000"/>
        </w:rPr>
        <w:t xml:space="preserve">      </w:t>
      </w:r>
      <w:r>
        <w:rPr>
          <w:color w:val="ff0000"/>
        </w:rPr>
        <w:t xml:space="preserve">هدمت ويلك للإسلام أركانا</w:t>
      </w:r>
    </w:p>
    <w:p/>
    <w:p>
      <w:pPr>
        <w:jc w:val="center"/>
      </w:pPr>
      <w:r>
        <w:rPr>
          <w:color w:val="ff0000"/>
        </w:rPr>
        <w:t xml:space="preserve">قتلت أفضل من يمشي على قدم</w:t>
      </w:r>
      <w:r>
        <w:rPr>
          <w:color w:val="ff0000"/>
        </w:rPr>
        <w:t xml:space="preserve">      </w:t>
      </w:r>
      <w:r>
        <w:rPr>
          <w:color w:val="ff0000"/>
        </w:rPr>
        <w:t xml:space="preserve">وأول الناس إسلاما وإيمانا</w:t>
      </w:r>
    </w:p>
    <w:p/>
    <w:p>
      <w:pPr>
        <w:jc w:val="center"/>
      </w:pPr>
      <w:r>
        <w:rPr>
          <w:color w:val="ff0000"/>
        </w:rPr>
        <w:t xml:space="preserve">واعلم الناس بالقرآن ثم بما</w:t>
      </w:r>
      <w:r>
        <w:rPr>
          <w:color w:val="ff0000"/>
        </w:rPr>
        <w:t xml:space="preserve">      </w:t>
      </w:r>
      <w:r>
        <w:rPr>
          <w:color w:val="ff0000"/>
        </w:rPr>
        <w:t xml:space="preserve">سن الرسول لنا شرعا وتبيانا</w:t>
      </w:r>
    </w:p>
    <w:p/>
    <w:p>
      <w:pPr>
        <w:jc w:val="center"/>
      </w:pPr>
      <w:r>
        <w:rPr>
          <w:color w:val="ff0000"/>
        </w:rPr>
        <w:t xml:space="preserve">صهر النبي ومولاه وناصره</w:t>
      </w:r>
      <w:r>
        <w:rPr>
          <w:color w:val="ff0000"/>
        </w:rPr>
        <w:t xml:space="preserve">      </w:t>
      </w:r>
      <w:r>
        <w:rPr>
          <w:color w:val="ff0000"/>
        </w:rPr>
        <w:t xml:space="preserve">أضحت مناقبه نورا وبرهانا</w:t>
      </w:r>
    </w:p>
    <w:p/>
    <w:p>
      <w:pPr>
        <w:jc w:val="center"/>
      </w:pPr>
      <w:r>
        <w:rPr>
          <w:color w:val="ff0000"/>
        </w:rPr>
        <w:t xml:space="preserve">وكان منه على رغم الحسود له</w:t>
      </w:r>
      <w:r>
        <w:rPr>
          <w:color w:val="ff0000"/>
        </w:rPr>
        <w:t xml:space="preserve">      </w:t>
      </w:r>
      <w:r>
        <w:rPr>
          <w:color w:val="ff0000"/>
        </w:rPr>
        <w:t xml:space="preserve">مكان هارون من موسى بن عمرانا</w:t>
      </w:r>
    </w:p>
    <w:p/>
    <w:p>
      <w:pPr>
        <w:jc w:val="center"/>
      </w:pPr>
      <w:r>
        <w:rPr>
          <w:color w:val="ff0000"/>
        </w:rPr>
        <w:t xml:space="preserve">وكان في الحرب سيفا صار</w:t>
      </w:r>
      <w:r>
        <w:rPr>
          <w:color w:val="ff0000"/>
        </w:rPr>
        <w:t xml:space="preserve">      </w:t>
      </w:r>
      <w:r>
        <w:rPr>
          <w:color w:val="ff0000"/>
        </w:rPr>
        <w:t xml:space="preserve">ما ذكرا ليثا إذا لقي الأقران أقرانا</w:t>
      </w:r>
    </w:p>
    <w:p/>
    <w:p>
      <w:pPr>
        <w:jc w:val="center"/>
      </w:pPr>
      <w:r>
        <w:rPr>
          <w:color w:val="ff0000"/>
        </w:rPr>
        <w:t xml:space="preserve">ذكرت قاتله والدمع منحدر</w:t>
      </w:r>
      <w:r>
        <w:rPr>
          <w:color w:val="ff0000"/>
        </w:rPr>
        <w:t xml:space="preserve">      </w:t>
      </w:r>
      <w:r>
        <w:rPr>
          <w:color w:val="ff0000"/>
        </w:rPr>
        <w:t xml:space="preserve">فقلت سبحان رب الناس سبحانا</w:t>
      </w:r>
    </w:p>
    <w:p/>
    <w:p>
      <w:pPr>
        <w:jc w:val="center"/>
      </w:pPr>
      <w:r>
        <w:rPr>
          <w:color w:val="ff0000"/>
        </w:rPr>
        <w:t xml:space="preserve">أني لأحسبه ما كان من بشر</w:t>
      </w:r>
      <w:r>
        <w:rPr>
          <w:color w:val="ff0000"/>
        </w:rPr>
        <w:t xml:space="preserve">      </w:t>
      </w:r>
      <w:r>
        <w:rPr>
          <w:color w:val="ff0000"/>
        </w:rPr>
        <w:t xml:space="preserve">كلا ولكنه قد كان شيطانا</w:t>
      </w:r>
    </w:p>
    <w:p/>
    <w:p>
      <w:pPr>
        <w:jc w:val="center"/>
      </w:pPr>
      <w:r>
        <w:rPr>
          <w:color w:val="ff0000"/>
        </w:rPr>
        <w:t xml:space="preserve">أشقى مراد إذا عدت قبائلها</w:t>
      </w:r>
      <w:r>
        <w:rPr>
          <w:color w:val="ff0000"/>
        </w:rPr>
        <w:t xml:space="preserve">      </w:t>
      </w:r>
      <w:r>
        <w:rPr>
          <w:color w:val="ff0000"/>
        </w:rPr>
        <w:t xml:space="preserve">وأخسر الناس عند الله ميزانا</w:t>
      </w:r>
    </w:p>
    <w:p/>
    <w:p>
      <w:pPr>
        <w:jc w:val="center"/>
      </w:pPr>
      <w:r>
        <w:rPr>
          <w:color w:val="ff0000"/>
        </w:rPr>
        <w:t xml:space="preserve">كعاقر الناقة الأولى التي جلبت</w:t>
      </w:r>
      <w:r>
        <w:rPr>
          <w:color w:val="ff0000"/>
        </w:rPr>
        <w:t xml:space="preserve">      </w:t>
      </w:r>
      <w:r>
        <w:rPr>
          <w:color w:val="ff0000"/>
        </w:rPr>
        <w:t xml:space="preserve">على ثمود بأرض الحجر خسرانا</w:t>
      </w:r>
    </w:p>
    <w:p/>
    <w:p>
      <w:pPr>
        <w:jc w:val="center"/>
      </w:pPr>
      <w:r>
        <w:rPr>
          <w:color w:val="ff0000"/>
        </w:rPr>
        <w:t xml:space="preserve">قد كان يخبرهم إن سوف يخضبها</w:t>
      </w:r>
      <w:r>
        <w:rPr>
          <w:color w:val="ff0000"/>
        </w:rPr>
        <w:t xml:space="preserve">      </w:t>
      </w:r>
      <w:r>
        <w:rPr>
          <w:color w:val="ff0000"/>
        </w:rPr>
        <w:t xml:space="preserve">قبل المنية أشقاها وقد كانا</w:t>
      </w:r>
    </w:p>
    <w:p/>
    <w:p>
      <w:pPr>
        <w:jc w:val="center"/>
      </w:pPr>
      <w:r>
        <w:rPr>
          <w:color w:val="ff0000"/>
        </w:rPr>
        <w:t xml:space="preserve">فلا عفا الله عنه ما تحمله</w:t>
      </w:r>
      <w:r>
        <w:rPr>
          <w:color w:val="ff0000"/>
        </w:rPr>
        <w:t xml:space="preserve">      </w:t>
      </w:r>
      <w:r>
        <w:rPr>
          <w:color w:val="ff0000"/>
        </w:rPr>
        <w:t xml:space="preserve">ولا سقى قبر عمران بن حطانا</w:t>
      </w:r>
    </w:p>
    <w:p/>
    <w:p>
      <w:pPr>
        <w:jc w:val="center"/>
      </w:pPr>
      <w:r>
        <w:rPr>
          <w:color w:val="ff0000"/>
        </w:rPr>
        <w:t xml:space="preserve">لقوله في شقي ظل مجترما</w:t>
      </w:r>
      <w:r>
        <w:rPr>
          <w:color w:val="ff0000"/>
        </w:rPr>
        <w:t xml:space="preserve">      </w:t>
      </w:r>
      <w:r>
        <w:rPr>
          <w:color w:val="ff0000"/>
        </w:rPr>
        <w:t xml:space="preserve">ونال ما ناله ظلما وعدوانا</w:t>
      </w:r>
    </w:p>
    <w:p/>
    <w:p>
      <w:pPr>
        <w:jc w:val="center"/>
      </w:pPr>
      <w:r>
        <w:rPr>
          <w:color w:val="ff0000"/>
        </w:rPr>
        <w:t xml:space="preserve">يا ضربة من تقي ما أراد بها</w:t>
      </w:r>
      <w:r>
        <w:rPr>
          <w:color w:val="ff0000"/>
        </w:rPr>
        <w:t xml:space="preserve">      </w:t>
      </w:r>
      <w:r>
        <w:rPr>
          <w:color w:val="ff0000"/>
        </w:rPr>
        <w:t xml:space="preserve">إلا ليبلغ من ذي العرش رضوانا</w:t>
      </w:r>
    </w:p>
    <w:p/>
    <w:p>
      <w:pPr>
        <w:jc w:val="center"/>
      </w:pPr>
      <w:r>
        <w:rPr>
          <w:color w:val="ff0000"/>
        </w:rPr>
        <w:t xml:space="preserve">بل ضربة من غوي أوردته لظى</w:t>
      </w:r>
      <w:r>
        <w:rPr>
          <w:color w:val="ff0000"/>
        </w:rPr>
        <w:t xml:space="preserve">      </w:t>
      </w:r>
      <w:r>
        <w:rPr>
          <w:color w:val="ff0000"/>
        </w:rPr>
        <w:t xml:space="preserve">فسوف يلقى بها الرحمن غضبانا</w:t>
      </w:r>
    </w:p>
    <w:p/>
    <w:p>
      <w:pPr>
        <w:jc w:val="center"/>
      </w:pPr>
      <w:r>
        <w:rPr>
          <w:color w:val="ff0000"/>
        </w:rPr>
        <w:t xml:space="preserve">كأنه لم يرد قصدا بضربته</w:t>
      </w:r>
      <w:r>
        <w:rPr>
          <w:color w:val="ff0000"/>
        </w:rPr>
        <w:t xml:space="preserve">      </w:t>
      </w:r>
      <w:r>
        <w:rPr>
          <w:color w:val="ff0000"/>
        </w:rPr>
        <w:t xml:space="preserve">إلا ليصلي عذاب الخلد نيرانا</w:t>
      </w:r>
    </w:p>
    <w:p/>
    <w:p>
      <w:pPr/>
      <w:r>
        <w:rPr/>
        <w:t xml:space="preserve">وعمران بن حطان كان من الخوارج ولذلك رثى عبد الرحمن بن ملجم ومدحه على قتله عليا عليه السلام فقال:</w:t>
      </w:r>
    </w:p>
    <w:p/>
    <w:p>
      <w:pPr>
        <w:jc w:val="center"/>
      </w:pPr>
      <w:r>
        <w:rPr>
          <w:color w:val="ff0000"/>
        </w:rPr>
        <w:t xml:space="preserve">يا ضربة من تقي ما أراد بها</w:t>
      </w:r>
      <w:r>
        <w:rPr>
          <w:color w:val="ff0000"/>
        </w:rPr>
        <w:t xml:space="preserve">      </w:t>
      </w:r>
      <w:r>
        <w:rPr>
          <w:color w:val="ff0000"/>
        </w:rPr>
        <w:t xml:space="preserve">إلا ليبلغ من ذي العرش رضوانا</w:t>
      </w:r>
    </w:p>
    <w:p/>
    <w:p>
      <w:pPr>
        <w:jc w:val="center"/>
      </w:pPr>
      <w:r>
        <w:rPr>
          <w:color w:val="ff0000"/>
        </w:rPr>
        <w:t xml:space="preserve">أني لأذكره يوما فاحسبه</w:t>
      </w:r>
      <w:r>
        <w:rPr>
          <w:color w:val="ff0000"/>
        </w:rPr>
        <w:t xml:space="preserve">      </w:t>
      </w:r>
      <w:r>
        <w:rPr>
          <w:color w:val="ff0000"/>
        </w:rPr>
        <w:t xml:space="preserve">أوفي البرية عند الله ميزانا</w:t>
      </w:r>
    </w:p>
    <w:p/>
    <w:p>
      <w:pPr>
        <w:jc w:val="center"/>
      </w:pPr>
      <w:r>
        <w:rPr>
          <w:color w:val="ff0000"/>
        </w:rPr>
        <w:t xml:space="preserve">أكرم بقوم بطون الأرض أقبرهم</w:t>
      </w:r>
      <w:r>
        <w:rPr>
          <w:color w:val="ff0000"/>
        </w:rPr>
        <w:t xml:space="preserve">      </w:t>
      </w:r>
      <w:r>
        <w:rPr>
          <w:color w:val="ff0000"/>
        </w:rPr>
        <w:t xml:space="preserve">لم يخلطوا دينهم بغيا وعدوانا</w:t>
      </w:r>
    </w:p>
    <w:p/>
    <w:p>
      <w:pPr>
        <w:jc w:val="center"/>
      </w:pPr>
      <w:r>
        <w:rPr>
          <w:color w:val="ff0000"/>
        </w:rPr>
        <w:t xml:space="preserve">لله در المرادي الذي سفكت</w:t>
      </w:r>
      <w:r>
        <w:rPr>
          <w:color w:val="ff0000"/>
        </w:rPr>
        <w:t xml:space="preserve">      </w:t>
      </w:r>
      <w:r>
        <w:rPr>
          <w:color w:val="ff0000"/>
        </w:rPr>
        <w:t xml:space="preserve">كفاه مهجة شر الخلق إنسانا</w:t>
      </w:r>
    </w:p>
    <w:p/>
    <w:p>
      <w:pPr>
        <w:jc w:val="center"/>
      </w:pPr>
      <w:r>
        <w:rPr>
          <w:color w:val="ff0000"/>
        </w:rPr>
        <w:t xml:space="preserve">أمسى عشية غشاه بضربته</w:t>
      </w:r>
      <w:r>
        <w:rPr>
          <w:color w:val="ff0000"/>
        </w:rPr>
        <w:t xml:space="preserve">      </w:t>
      </w:r>
      <w:r>
        <w:rPr>
          <w:color w:val="ff0000"/>
        </w:rPr>
        <w:t xml:space="preserve">مما جناه من الآثام عريانا</w:t>
      </w:r>
    </w:p>
    <w:p/>
    <w:p>
      <w:pPr/>
      <w:r>
        <w:rPr/>
        <w:t xml:space="preserve">وقد رد على عمران بن حطان جماعة من الشعراء ذكرناهم في الجزء الخامس من المجالس السنية ومما لم نذكره هناك أبيات السيد الحميري حيث قال:</w:t>
      </w:r>
    </w:p>
    <w:p/>
    <w:p>
      <w:pPr>
        <w:jc w:val="center"/>
      </w:pPr>
      <w:r>
        <w:rPr>
          <w:color w:val="ff0000"/>
        </w:rPr>
        <w:t xml:space="preserve">لا در در المرادي الذي سفكت</w:t>
      </w:r>
      <w:r>
        <w:rPr>
          <w:color w:val="ff0000"/>
        </w:rPr>
        <w:t xml:space="preserve">      </w:t>
      </w:r>
      <w:r>
        <w:rPr>
          <w:color w:val="ff0000"/>
        </w:rPr>
        <w:t xml:space="preserve">كفاه مهجة خير الخلق إنسانا</w:t>
      </w:r>
    </w:p>
    <w:p/>
    <w:p>
      <w:pPr>
        <w:jc w:val="center"/>
      </w:pPr>
      <w:r>
        <w:rPr>
          <w:color w:val="ff0000"/>
        </w:rPr>
        <w:t xml:space="preserve">قد صار مما تعاطاه بضربته</w:t>
      </w:r>
      <w:r>
        <w:rPr>
          <w:color w:val="ff0000"/>
        </w:rPr>
        <w:t xml:space="preserve">      </w:t>
      </w:r>
      <w:r>
        <w:rPr>
          <w:color w:val="ff0000"/>
        </w:rPr>
        <w:t xml:space="preserve">مما عليه من الإسلام عريانا</w:t>
      </w:r>
    </w:p>
    <w:p/>
    <w:p>
      <w:pPr>
        <w:jc w:val="center"/>
      </w:pPr>
      <w:r>
        <w:rPr>
          <w:color w:val="ff0000"/>
        </w:rPr>
        <w:t xml:space="preserve">أبكى السماء لباب كان يعمره</w:t>
      </w:r>
      <w:r>
        <w:rPr>
          <w:color w:val="ff0000"/>
        </w:rPr>
        <w:t xml:space="preserve">      </w:t>
      </w:r>
      <w:r>
        <w:rPr>
          <w:color w:val="ff0000"/>
        </w:rPr>
        <w:t xml:space="preserve">منها وحنت عليه الأرض تحنانا</w:t>
      </w:r>
    </w:p>
    <w:p/>
    <w:p>
      <w:pPr>
        <w:jc w:val="center"/>
      </w:pPr>
      <w:r>
        <w:rPr>
          <w:color w:val="ff0000"/>
        </w:rPr>
        <w:t xml:space="preserve">طورا أقول ابن ملعونين ملتقط</w:t>
      </w:r>
      <w:r>
        <w:rPr>
          <w:color w:val="ff0000"/>
        </w:rPr>
        <w:t xml:space="preserve">      </w:t>
      </w:r>
      <w:r>
        <w:rPr>
          <w:color w:val="ff0000"/>
        </w:rPr>
        <w:t xml:space="preserve">من نسل إبليس بل قد كان شيطانا</w:t>
      </w:r>
    </w:p>
    <w:p/>
    <w:p>
      <w:pPr>
        <w:jc w:val="center"/>
      </w:pPr>
      <w:r>
        <w:rPr>
          <w:color w:val="ff0000"/>
        </w:rPr>
        <w:t xml:space="preserve">ويل أمه أي ما ذا لعنة ولدت</w:t>
      </w:r>
      <w:r>
        <w:rPr>
          <w:color w:val="ff0000"/>
        </w:rPr>
        <w:t xml:space="preserve">      </w:t>
      </w:r>
      <w:r>
        <w:rPr>
          <w:color w:val="ff0000"/>
        </w:rPr>
        <w:t xml:space="preserve">لا إن كما قال عمران بن حطانا</w:t>
      </w:r>
    </w:p>
    <w:p/>
    <w:p>
      <w:pPr>
        <w:jc w:val="center"/>
      </w:pPr>
      <w:r>
        <w:rPr>
          <w:color w:val="ff0000"/>
        </w:rPr>
        <w:t xml:space="preserve">عبد تحمل إثما لو تحمله</w:t>
      </w:r>
      <w:r>
        <w:rPr>
          <w:color w:val="ff0000"/>
        </w:rPr>
        <w:t xml:space="preserve">      </w:t>
      </w:r>
      <w:r>
        <w:rPr>
          <w:color w:val="ff0000"/>
        </w:rPr>
        <w:t xml:space="preserve">ثهلان طرفة عين هد ثهلانا</w:t>
      </w:r>
    </w:p>
    <w:p/>
    <w:p>
      <w:pPr/>
      <w:r>
        <w:rPr/>
        <w:t xml:space="preserve">ومنهم أبو المظفر الشهرستاني في كتابه التبصير فقال:</w:t>
      </w:r>
    </w:p>
    <w:p/>
    <w:p>
      <w:pPr>
        <w:jc w:val="center"/>
      </w:pPr>
      <w:r>
        <w:rPr>
          <w:color w:val="ff0000"/>
        </w:rPr>
        <w:t xml:space="preserve">كذبت وأيم الذي حج الحجيج له</w:t>
      </w:r>
      <w:r>
        <w:rPr>
          <w:color w:val="ff0000"/>
        </w:rPr>
        <w:t xml:space="preserve">      </w:t>
      </w:r>
      <w:r>
        <w:rPr>
          <w:color w:val="ff0000"/>
        </w:rPr>
        <w:t xml:space="preserve">وقد ركبت ضلالا منك بهتانا</w:t>
      </w:r>
    </w:p>
    <w:p/>
    <w:p>
      <w:pPr>
        <w:jc w:val="center"/>
      </w:pPr>
      <w:r>
        <w:rPr>
          <w:color w:val="ff0000"/>
        </w:rPr>
        <w:t xml:space="preserve">لتلقين بها نارا مؤججة</w:t>
      </w:r>
      <w:r>
        <w:rPr>
          <w:color w:val="ff0000"/>
        </w:rPr>
        <w:t xml:space="preserve">      </w:t>
      </w:r>
      <w:r>
        <w:rPr>
          <w:color w:val="ff0000"/>
        </w:rPr>
        <w:t xml:space="preserve">يوم القيامة لا زلفى ورضوانا</w:t>
      </w:r>
    </w:p>
    <w:p/>
    <w:p>
      <w:pPr>
        <w:jc w:val="center"/>
      </w:pPr>
      <w:r>
        <w:rPr>
          <w:color w:val="ff0000"/>
        </w:rPr>
        <w:t xml:space="preserve">تبت يداه لقد خابت وقد خسرت</w:t>
      </w:r>
      <w:r>
        <w:rPr>
          <w:color w:val="ff0000"/>
        </w:rPr>
        <w:t xml:space="preserve">      </w:t>
      </w:r>
      <w:r>
        <w:rPr>
          <w:color w:val="ff0000"/>
        </w:rPr>
        <w:t xml:space="preserve">وصار أبخس من في الحشر ميزانا</w:t>
      </w:r>
    </w:p>
    <w:p/>
    <w:p>
      <w:pPr>
        <w:jc w:val="center"/>
      </w:pPr>
      <w:r>
        <w:rPr>
          <w:color w:val="ff0000"/>
        </w:rPr>
        <w:t xml:space="preserve">هذا جوابي لذاك النذل مرتجلا</w:t>
      </w:r>
      <w:r>
        <w:rPr>
          <w:color w:val="ff0000"/>
        </w:rPr>
        <w:t xml:space="preserve">      </w:t>
      </w:r>
      <w:r>
        <w:rPr>
          <w:color w:val="ff0000"/>
        </w:rPr>
        <w:t xml:space="preserve">أرجو بذاك من الرحمن غفرانا</w:t>
      </w:r>
    </w:p>
    <w:p/>
    <w:p>
      <w:pPr/>
      <w:r>
        <w:rPr/>
        <w:t xml:space="preserve">و قال بكر بن حماد أو أبو بشر بن حماد كما في الاستيعاب في رثاء أمير المؤمنين عليه السلام وفي شرح النهج أنها لعبد الله بن عباس بن عبد المطلب:</w:t>
      </w:r>
    </w:p>
    <w:p/>
    <w:p>
      <w:pPr>
        <w:jc w:val="center"/>
      </w:pPr>
      <w:r>
        <w:rPr>
          <w:color w:val="ff0000"/>
        </w:rPr>
        <w:t xml:space="preserve">وهز علي بالعراقين لحية</w:t>
      </w:r>
      <w:r>
        <w:rPr>
          <w:color w:val="ff0000"/>
        </w:rPr>
        <w:t xml:space="preserve">      </w:t>
      </w:r>
      <w:r>
        <w:rPr>
          <w:color w:val="ff0000"/>
        </w:rPr>
        <w:t xml:space="preserve">مصيبتها جلت على كل مسلم</w:t>
      </w:r>
    </w:p>
    <w:p/>
    <w:p>
      <w:pPr>
        <w:jc w:val="center"/>
      </w:pPr>
      <w:r>
        <w:rPr>
          <w:color w:val="ff0000"/>
        </w:rPr>
        <w:t xml:space="preserve">وقال سيأتيها من الله نازل</w:t>
      </w:r>
      <w:r>
        <w:rPr>
          <w:color w:val="ff0000"/>
        </w:rPr>
        <w:t xml:space="preserve">      </w:t>
      </w:r>
      <w:r>
        <w:rPr>
          <w:color w:val="ff0000"/>
        </w:rPr>
        <w:t xml:space="preserve">ويخضبها أشقى البرية بالدم</w:t>
      </w:r>
    </w:p>
    <w:p/>
    <w:p>
      <w:pPr>
        <w:jc w:val="center"/>
      </w:pPr>
      <w:r>
        <w:rPr>
          <w:color w:val="ff0000"/>
        </w:rPr>
        <w:t xml:space="preserve">فعالجه بالسيف شلت يمينه</w:t>
      </w:r>
      <w:r>
        <w:rPr>
          <w:color w:val="ff0000"/>
        </w:rPr>
        <w:t xml:space="preserve">      </w:t>
      </w:r>
      <w:r>
        <w:rPr>
          <w:color w:val="ff0000"/>
        </w:rPr>
        <w:t xml:space="preserve">لشؤم قطام عند ذاك ابن ملجم</w:t>
      </w:r>
    </w:p>
    <w:p/>
    <w:p>
      <w:pPr>
        <w:jc w:val="center"/>
      </w:pPr>
      <w:r>
        <w:rPr>
          <w:color w:val="ff0000"/>
        </w:rPr>
        <w:t xml:space="preserve">فيا ضربة من خاسر ضل سعيه</w:t>
      </w:r>
      <w:r>
        <w:rPr>
          <w:color w:val="ff0000"/>
        </w:rPr>
        <w:t xml:space="preserve">      </w:t>
      </w:r>
      <w:r>
        <w:rPr>
          <w:color w:val="ff0000"/>
        </w:rPr>
        <w:t xml:space="preserve">تبوأ منها مقعدا في جهنم</w:t>
      </w:r>
    </w:p>
    <w:p/>
    <w:p>
      <w:pPr>
        <w:jc w:val="center"/>
      </w:pPr>
      <w:r>
        <w:rPr>
          <w:color w:val="ff0000"/>
        </w:rPr>
        <w:t xml:space="preserve">ففاز أمير المؤمنين بحظه</w:t>
      </w:r>
      <w:r>
        <w:rPr>
          <w:color w:val="ff0000"/>
        </w:rPr>
        <w:t xml:space="preserve">      </w:t>
      </w:r>
      <w:r>
        <w:rPr>
          <w:color w:val="ff0000"/>
        </w:rPr>
        <w:t xml:space="preserve">وان طرقت إحدى الليالي بمعظم</w:t>
      </w:r>
    </w:p>
    <w:p/>
    <w:p>
      <w:pPr>
        <w:jc w:val="center"/>
      </w:pPr>
      <w:r>
        <w:rPr>
          <w:color w:val="ff0000"/>
        </w:rPr>
        <w:t xml:space="preserve">إلا إنما الدنيا بلاء وفتنة</w:t>
      </w:r>
      <w:r>
        <w:rPr>
          <w:color w:val="ff0000"/>
        </w:rPr>
        <w:t xml:space="preserve">      </w:t>
      </w:r>
      <w:r>
        <w:rPr>
          <w:color w:val="ff0000"/>
        </w:rPr>
        <w:t xml:space="preserve">حلاوتها شيبت بصاب وعلقم</w:t>
      </w:r>
    </w:p>
    <w:p/>
    <w:p>
      <w:pPr/>
      <w:r>
        <w:rPr/>
        <w:t xml:space="preserve">ومن شعر بكر بن حماد التاهرتي ما نسبه إليه ياقوت في معجم البلدان يصف بها بلدة تاهرت وشدة البرد بها وكثرة الغيوم والأنداء والضباب حتى إن الشمس بها قل إن ترى فقال</w:t>
      </w:r>
    </w:p>
    <w:p/>
    <w:p>
      <w:pPr>
        <w:jc w:val="center"/>
      </w:pPr>
      <w:r>
        <w:rPr>
          <w:color w:val="ff0000"/>
        </w:rPr>
        <w:t xml:space="preserve">ما أخش البرد وريعانه</w:t>
      </w:r>
      <w:r>
        <w:rPr>
          <w:color w:val="ff0000"/>
        </w:rPr>
        <w:t xml:space="preserve">      </w:t>
      </w:r>
      <w:r>
        <w:rPr>
          <w:color w:val="ff0000"/>
        </w:rPr>
        <w:t xml:space="preserve">وأطراف الشمس بتاهرت</w:t>
      </w:r>
    </w:p>
    <w:p/>
    <w:p>
      <w:pPr>
        <w:jc w:val="center"/>
      </w:pPr>
      <w:r>
        <w:rPr>
          <w:color w:val="ff0000"/>
        </w:rPr>
        <w:t xml:space="preserve">تبدو من الغيم إذا ما بدت</w:t>
      </w:r>
      <w:r>
        <w:rPr>
          <w:color w:val="ff0000"/>
        </w:rPr>
        <w:t xml:space="preserve">      </w:t>
      </w:r>
      <w:r>
        <w:rPr>
          <w:color w:val="ff0000"/>
        </w:rPr>
        <w:t xml:space="preserve">كأنها تنشر من تخت</w:t>
      </w:r>
    </w:p>
    <w:p/>
    <w:p>
      <w:pPr>
        <w:jc w:val="center"/>
      </w:pPr>
      <w:r>
        <w:rPr>
          <w:color w:val="ff0000"/>
        </w:rPr>
        <w:t xml:space="preserve">فنحن في بحر بلا لجة</w:t>
      </w:r>
      <w:r>
        <w:rPr>
          <w:color w:val="ff0000"/>
        </w:rPr>
        <w:t xml:space="preserve">      </w:t>
      </w:r>
      <w:r>
        <w:rPr>
          <w:color w:val="ff0000"/>
        </w:rPr>
        <w:t xml:space="preserve">تجري بنا الريح على سمت</w:t>
      </w:r>
    </w:p>
    <w:p/>
    <w:p>
      <w:pPr>
        <w:jc w:val="center"/>
      </w:pPr>
      <w:r>
        <w:rPr>
          <w:color w:val="ff0000"/>
        </w:rPr>
        <w:t xml:space="preserve">نفرح بالشمس إذا ما بدت</w:t>
      </w:r>
      <w:r>
        <w:rPr>
          <w:color w:val="ff0000"/>
        </w:rPr>
        <w:t xml:space="preserve">      </w:t>
      </w:r>
      <w:r>
        <w:rPr>
          <w:color w:val="ff0000"/>
        </w:rPr>
        <w:t xml:space="preserve">كفرحة الذمي بالسبت</w:t>
      </w:r>
    </w:p>
    <w:p/>
    <w:p>
      <w:pPr>
        <w:jc w:val="start"/>
        <w:bidi/>
      </w:pPr>
      <w:r>
        <w:rPr>
          <w:sz w:val="24"/>
          <w:szCs w:val="24"/>
          <w:b w:val="1"/>
          <w:bCs w:val="1"/>
          <w:rtl/>
        </w:rPr>
        <w:t xml:space="preserve">
أعيان الشيعة،(دار التعارف للمطبوعات - بيروت،1983،ط 1،ج 3،ص 591)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حماد التاهرتي.
</w:t>
      </w:r>
    </w:p>
    <w:p>
      <w:pPr/>
      <w:r>
        <w:rPr/>
        <w:t xml:space="preserve">بكر بن حماد التاهرتي. </w:t>
      </w:r>
    </w:p>
    <w:p/>
    <w:p>
      <w:pPr/>
      <w:r>
        <w:rPr/>
        <w:t xml:space="preserve">قال مسلمة: ثقة صدوق، وكان شاعراً، وكان يروي عن عمر الضرير، ومسدد، ونحوهما. أخبرنا عنه الفضل بن نصر النقيرتي وابن أيمن.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2026-09-21T06:47:46+03:00</dcterms:created>
  <dcterms:modified xsi:type="dcterms:W3CDTF">2026-09-21T06:47:46+03:00</dcterms:modified>
</cp:coreProperties>
</file>

<file path=docProps/custom.xml><?xml version="1.0" encoding="utf-8"?>
<Properties xmlns="http://schemas.openxmlformats.org/officeDocument/2006/custom-properties" xmlns:vt="http://schemas.openxmlformats.org/officeDocument/2006/docPropsVTypes"/>
</file>