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مسلم بن أبي الفديك، المديني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مسلم بن أبي الفديك، المديني 
</w:t>
      </w:r>
    </w:p>
    <w:p>
      <w:pPr/>
      <w:r>
        <w:rPr/>
        <w:t xml:space="preserve">إسماعيل بن مسلم بن أبي الفديك، المديني. </w:t>
      </w:r>
    </w:p>
    <w:p/>
    <w:p>
      <w:pPr/>
      <w:r>
        <w:rPr/>
        <w:t xml:space="preserve">واسم أبي الفديك: دينار، مولى بني الديل، والد محمد، قاله لي عبد الرحمن بن شيبة.</w:t>
      </w:r>
    </w:p>
    <w:p/>
    <w:p>
      <w:pPr/>
      <w:r>
        <w:rPr/>
        <w:t xml:space="preserve">قال لي ابن شيبة: حدثنا ابن أبي الفديك، حدثنا أبي، عن ثور بن زيدٍ، عن أبي الغيث، عن أبي هريرة، عن النبي صلى الله عليه وسلم قال: من أخذ أموال الناس، يريد إتلافها، أتلفه الله، ومن أخذ أموال الناس، يريد أداءها، أدى الله عنه’’.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مسلم بن أبي فديك كنيته أبو محمد
</w:t>
      </w:r>
    </w:p>
    <w:p>
      <w:pPr/>
      <w:r>
        <w:rPr/>
        <w:t xml:space="preserve">إسماعيل بن مسلم بن أبي فديك كنيته أبو محمد </w:t>
      </w:r>
    </w:p>
    <w:p/>
    <w:p>
      <w:pPr/>
      <w:r>
        <w:rPr/>
        <w:t xml:space="preserve">مولى بني الديل من أهل المدينة واسم أبي فديك دينار</w:t>
      </w:r>
    </w:p>
    <w:p/>
    <w:p>
      <w:pPr/>
      <w:r>
        <w:rPr/>
        <w:t xml:space="preserve">يروي عن أبي الغيث روى عنه ابنه محمد بن إسماعيل بن أبي فديك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مسلم بن أبي الفديك
</w:t>
      </w:r>
    </w:p>
    <w:p>
      <w:pPr/>
      <w:r>
        <w:rPr/>
        <w:t xml:space="preserve">إسماعيل بن مسلم بن أبي الفديك </w:t>
      </w:r>
    </w:p>
    <w:p/>
    <w:p>
      <w:pPr/>
      <w:r>
        <w:rPr/>
        <w:t xml:space="preserve">واسم أبي الفديك دينار مولى بني الديل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2026-07-27T22:22:06+03:00</dcterms:created>
  <dcterms:modified xsi:type="dcterms:W3CDTF">2026-07-27T22:22:06+03:00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