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يوسف بن طهمان، المدني، القرشي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يوسف بن طهمان، المدني، القرشي 
</w:t>
      </w:r>
    </w:p>
    <w:p>
      <w:pPr/>
      <w:r>
        <w:rPr/>
        <w:t xml:space="preserve">إبراهيم بن يوسف بن طهمان، المدني، القرشي. </w:t>
      </w:r>
    </w:p>
    <w:p/>
    <w:p>
      <w:pPr/>
      <w:r>
        <w:rPr/>
        <w:t xml:space="preserve">مولى معاوية بن أبي سفيان.</w:t>
      </w:r>
    </w:p>
    <w:p/>
    <w:p>
      <w:pPr/>
      <w:r>
        <w:rPr/>
        <w:t xml:space="preserve">سمع أباه، سمع منه يعقوب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يوسف بن طهمان القرشي، وطهمان مولى لمعاوية بن أبي سفيان.
</w:t>
      </w:r>
    </w:p>
    <w:p>
      <w:pPr/>
      <w:r>
        <w:rPr/>
        <w:t xml:space="preserve">إبراهيم بن يوسف بن طهمان القرشي، وطهمان مولى لمعاوية بن أبي سفيان. </w:t>
      </w:r>
    </w:p>
    <w:p/>
    <w:p>
      <w:pPr/>
      <w:r>
        <w:rPr/>
        <w:t xml:space="preserve">يروي عن أبيه. روى عنه يعقوب بن محمد الزهري.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يوسف بن طهمان القرشي وطهمان مولى لمعاوية بن أبي سفيان
</w:t>
      </w:r>
    </w:p>
    <w:p>
      <w:pPr/>
      <w:r>
        <w:rPr/>
        <w:t xml:space="preserve">إبراهيم بن يوسف بن طهمان القرشي وطهمان مولى لمعاوية بن أبي سفيان </w:t>
      </w:r>
    </w:p>
    <w:p/>
    <w:p>
      <w:pPr/>
      <w:r>
        <w:rPr/>
        <w:t xml:space="preserve">يروي عن أبيه روى عنه يعقوب بن محمد الزهري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2026-07-28T17:45:32+03:00</dcterms:created>
  <dcterms:modified xsi:type="dcterms:W3CDTF">2026-07-28T17:45:32+03:00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