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الشنواني
</w:t>
      </w:r>
    </w:p>
    <w:p>
      <w:pPr/>
      <w:r>
        <w:rPr/>
        <w:t xml:space="preserve">الشنواني  أبو بكر بن إسماعيل بن شهاب الدين عمر بن علي الشنواني: نحوي. تونسي الأصل. ولد في شنوان (باملنوفية - بمصر) وتعلم في القاهرة، وبها وفاته. وله كتب كلها شروح وحواش على (الأجرومية) و (الشذور) و (القطر) في النحو، وعلى (ديباجة مختصر خليل) في فقه المالكية، وامثال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2026-09-21T06:47:32+03:00</dcterms:created>
  <dcterms:modified xsi:type="dcterms:W3CDTF">2026-09-21T06:47:32+03:00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