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بن نوبخت أو أبو سهل النوبختي
</w:t>
      </w:r>
    </w:p>
    <w:p>
      <w:pPr>
        <w:jc w:val="start"/>
        <w:bidi/>
      </w:pPr>
      <w:r>
        <w:rPr>
          <w:rFonts w:ascii="arial" w:hAnsi="arial" w:eastAsia="arial" w:cs="arial"/>
          <w:sz w:val="28"/>
          <w:szCs w:val="28"/>
          <w:b w:val="1"/>
          <w:bCs w:val="1"/>
          <w:rtl/>
        </w:rPr>
        <w:t xml:space="preserve">أبو سهل بن نوبخت أو أبو سهل النوبختي
</w:t>
      </w:r>
    </w:p>
    <w:p>
      <w:pPr/>
      <w:r>
        <w:rPr/>
        <w:t xml:space="preserve">أبو سهل بن نوبخت أو أبو سهل النوبختي يطلق على ابن نوبخت لصلبه الذي كان في عصر المنصور واسمه طيمارث أو أطول من ذلك كما ذكرناه في آل نوبخت وسماه المنصور أبو سهل فاسمه كنيته ويطلق الفضل ابن نوبخت صاحب كتاب النهمطان وغيره أطلقه عليه ابن النديم في الفهرست ويطلق على إسماعيل بن علي بن إسحاق بن أبي سهل بن نوبخت أما أبو سهل بن نوبخت الشاعر فلم أعرف اسمه ولعله الأخير.</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2026-10-19T10:42:18+03:00</dcterms:created>
  <dcterms:modified xsi:type="dcterms:W3CDTF">2026-10-19T10:42:18+03:00</dcterms:modified>
</cp:coreProperties>
</file>

<file path=docProps/custom.xml><?xml version="1.0" encoding="utf-8"?>
<Properties xmlns="http://schemas.openxmlformats.org/officeDocument/2006/custom-properties" xmlns:vt="http://schemas.openxmlformats.org/officeDocument/2006/docPropsVTypes"/>
</file>