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السفاتج الكوفي
</w:t>
      </w:r>
    </w:p>
    <w:p>
      <w:pPr>
        <w:jc w:val="start"/>
        <w:bidi/>
      </w:pPr>
      <w:r>
        <w:rPr>
          <w:rFonts w:ascii="arial" w:hAnsi="arial" w:eastAsia="arial" w:cs="arial"/>
          <w:sz w:val="28"/>
          <w:szCs w:val="28"/>
          <w:b w:val="1"/>
          <w:bCs w:val="1"/>
          <w:rtl/>
        </w:rPr>
        <w:t xml:space="preserve">أبو السفاتج الكوفي
</w:t>
      </w:r>
    </w:p>
    <w:p>
      <w:pPr/>
      <w:r>
        <w:rPr/>
        <w:t xml:space="preserve">أبو السفاتج الكوفي اسمه إسحاق بن عبد الله.</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عبد الله أبو السفاتج الكوفي
</w:t>
      </w:r>
    </w:p>
    <w:p>
      <w:pPr/>
      <w:r>
        <w:rPr/>
        <w:t xml:space="preserve">إسحاق بن عبد الله أبو السفاتج الكوفي ذكره الشيخ في رجاله في أصحاب الصادق عليه السلام ومر في إسحاق بن عبد العزيز وفي إبراهيم بن إسحاق ما ينبغي إن يلاحظ وفي الكافي في باب النهي عن القول بغير علم في الحسن عن أبي يعقوب إسحاق بن عبد الله عن أبي عبد الله عليه السلام وهو محتمل له وللسابقين.</w:t>
      </w:r>
    </w:p>
    <w:p>
      <w:pPr>
        <w:jc w:val="start"/>
        <w:bidi/>
      </w:pPr>
      <w:r>
        <w:rPr>
          <w:sz w:val="24"/>
          <w:szCs w:val="24"/>
          <w:b w:val="1"/>
          <w:bCs w:val="1"/>
          <w:rtl/>
        </w:rPr>
        <w:t xml:space="preserve">
أعيان الشيعة،(دار التعارف للمطبوعات - بيروت،1983،ط 1،ج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2026-10-19T08:24:49+03:00</dcterms:created>
  <dcterms:modified xsi:type="dcterms:W3CDTF">2026-10-19T08:24:49+03:00</dcterms:modified>
</cp:coreProperties>
</file>

<file path=docProps/custom.xml><?xml version="1.0" encoding="utf-8"?>
<Properties xmlns="http://schemas.openxmlformats.org/officeDocument/2006/custom-properties" xmlns:vt="http://schemas.openxmlformats.org/officeDocument/2006/docPropsVTypes"/>
</file>