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سعيد
</w:t>
      </w:r>
    </w:p>
    <w:p>
      <w:pPr>
        <w:jc w:val="start"/>
        <w:bidi/>
      </w:pPr>
      <w:r>
        <w:rPr>
          <w:rFonts w:ascii="arial" w:hAnsi="arial" w:eastAsia="arial" w:cs="arial"/>
          <w:sz w:val="28"/>
          <w:szCs w:val="28"/>
          <w:b w:val="1"/>
          <w:bCs w:val="1"/>
          <w:rtl/>
        </w:rPr>
        <w:t xml:space="preserve">أبو سعيد
</w:t>
      </w:r>
    </w:p>
    <w:p>
      <w:pPr/>
      <w:r>
        <w:rPr/>
        <w:t xml:space="preserve">أبو سعيد قال الشيخ في الفهرست أبو سعيد له كتاب الطهارة أخبرنا به جماعة عن أبي المفضل عن ابن بطة عهن أحمد بن محمد بن عيسى عنه وذكره في كتاب الرجال فيمن لم يرو عنهم عليهم السلام فقال أبو سعيد روى عنه أحمد بن محمد بن عيسى ’’اه’’ وذكر الشيخ له في الفهرست دليل تشيعه لأنه موضوع لمؤلفي الإمامية ورواية أحمد بن محمد بن عيسى عنه مع ما عرف من طريقته وسلوكه مع من يروي عن الضعفاء فهو من الحسان وفي المعالم أبو سعيد له الطهارة.</w:t>
      </w:r>
    </w:p>
    <w:p>
      <w:pPr>
        <w:jc w:val="start"/>
        <w:bidi/>
      </w:pPr>
      <w:r>
        <w:rPr>
          <w:sz w:val="24"/>
          <w:szCs w:val="24"/>
          <w:b w:val="1"/>
          <w:bCs w:val="1"/>
          <w:rtl/>
        </w:rPr>
        <w:t xml:space="preserve">
أعيان الشيعة،(دار التعارف للمطبوعات - بيروت،1983،ط 1،ج 2،ص 353)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2026-10-19T07:08:37+03:00</dcterms:created>
  <dcterms:modified xsi:type="dcterms:W3CDTF">2026-10-19T07:08:37+03:00</dcterms:modified>
</cp:coreProperties>
</file>

<file path=docProps/custom.xml><?xml version="1.0" encoding="utf-8"?>
<Properties xmlns="http://schemas.openxmlformats.org/officeDocument/2006/custom-properties" xmlns:vt="http://schemas.openxmlformats.org/officeDocument/2006/docPropsVTypes"/>
</file>