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بليهد الخالدي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بليهد الخالدي
</w:t>
      </w:r>
    </w:p>
    <w:p>
      <w:pPr/>
      <w:r>
        <w:rPr/>
        <w:t xml:space="preserve">محمد بن عبد الله بن بليهد الخالدي </w:t>
      </w:r>
    </w:p>
    <w:p/>
    <w:p>
      <w:pPr/>
      <w:r>
        <w:rPr/>
        <w:t xml:space="preserve">م سنة 1377 هـ. مؤرخ، جغرافي، نسابة.</w:t>
      </w:r>
    </w:p>
    <w:p/>
    <w:p>
      <w:pPr/>
      <w:r>
        <w:rPr/>
        <w:t xml:space="preserve">صاحب: صحيح الأخبار عما في بلاد العرب من الآثار. مطبوع.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2026-07-28T18:29:06+03:00</dcterms:created>
  <dcterms:modified xsi:type="dcterms:W3CDTF">2026-07-28T18:29:06+03:00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