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بن خليل الزين الخزرجي الشيعي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بن خليل الزين الخزرجي الشيعي العاملي
</w:t>
      </w:r>
    </w:p>
    <w:p>
      <w:pPr/>
      <w:r>
        <w:rPr/>
        <w:t xml:space="preserve">زين بن خليل الزين الخزرجي الشيعي العاملي </w:t>
      </w:r>
    </w:p>
    <w:p/>
    <w:p>
      <w:pPr/>
      <w:r>
        <w:rPr/>
        <w:t xml:space="preserve">م سنة 1211 هـ قتيلاً ثم أحرق.</w:t>
      </w:r>
    </w:p>
    <w:p/>
    <w:p>
      <w:pPr/>
      <w:r>
        <w:rPr/>
        <w:t xml:space="preserve">له: القبائل الداخلة على جبل عامل.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2026-07-27T23:35:07+03:00</dcterms:created>
  <dcterms:modified xsi:type="dcterms:W3CDTF">2026-07-27T23:35:07+03:00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