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طالب محمد بن القاسم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طالب محمد بن القاسم بن علي
</w:t>
      </w:r>
    </w:p>
    <w:p>
      <w:pPr/>
      <w:r>
        <w:rPr/>
        <w:t xml:space="preserve">الحسين بن أبي طالب محمد بن القاسم بن علي </w:t>
      </w:r>
    </w:p>
    <w:p/>
    <w:p>
      <w:pPr/>
      <w:r>
        <w:rPr/>
        <w:t xml:space="preserve">المعروف بابن طباطبا النسابة. م سنة 449 هـ.</w:t>
      </w:r>
    </w:p>
    <w:p/>
    <w:p>
      <w:pPr/>
      <w:r>
        <w:rPr/>
        <w:t xml:space="preserve">له: 1 - الكامل في النسب.</w:t>
      </w:r>
    </w:p>
    <w:p/>
    <w:p>
      <w:pPr/>
      <w:r>
        <w:rPr/>
        <w:t xml:space="preserve">2 - الأنساب المشجرة.</w:t>
      </w:r>
    </w:p>
    <w:p/>
    <w:p>
      <w:pPr/>
      <w:r>
        <w:rPr/>
        <w:t xml:space="preserve">3 - تهذيب الأنساب ونهاية الأعقاب وهو المسمى: بحر الأنساب. طبع ليدن عام 1911م.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2026-07-28T11:26:41+03:00</dcterms:created>
  <dcterms:modified xsi:type="dcterms:W3CDTF">2026-07-28T11:26:41+03:00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