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لأمير أبو دلف بن مجد الدولة بن فخر الدولة بن بويه
</w:t>
      </w:r>
    </w:p>
    <w:p>
      <w:pPr>
        <w:jc w:val="start"/>
        <w:bidi/>
      </w:pPr>
      <w:r>
        <w:rPr>
          <w:rFonts w:ascii="arial" w:hAnsi="arial" w:eastAsia="arial" w:cs="arial"/>
          <w:sz w:val="28"/>
          <w:szCs w:val="28"/>
          <w:b w:val="1"/>
          <w:bCs w:val="1"/>
          <w:rtl/>
        </w:rPr>
        <w:t xml:space="preserve">لأمير أبو دلف بن مجد الدولة بن فخر الدولة بن بويه
</w:t>
      </w:r>
    </w:p>
    <w:p>
      <w:pPr/>
      <w:r>
        <w:rPr/>
        <w:t xml:space="preserve">لأمير أبو دلف بن مجد الدولة بن فخر الدولة بن بويه لم نعرف اسمه ولا من أحواله شيئا سوى ما ذكره ابن الأثير من أن يمين الدولة محمود بن سبكتكين سير جيشا إلى الري فقبضوا على مجد الدولة وعلى أبي دلف ولده (اه).</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2026-10-19T03:49:31+03:00</dcterms:created>
  <dcterms:modified xsi:type="dcterms:W3CDTF">2026-10-19T03:49:31+03:00</dcterms:modified>
</cp:coreProperties>
</file>

<file path=docProps/custom.xml><?xml version="1.0" encoding="utf-8"?>
<Properties xmlns="http://schemas.openxmlformats.org/officeDocument/2006/custom-properties" xmlns:vt="http://schemas.openxmlformats.org/officeDocument/2006/docPropsVTypes"/>
</file>