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القصار
</w:t>
      </w:r>
    </w:p>
    <w:p>
      <w:pPr>
        <w:jc w:val="start"/>
        <w:bidi/>
      </w:pPr>
      <w:r>
        <w:rPr>
          <w:rFonts w:ascii="arial" w:hAnsi="arial" w:eastAsia="arial" w:cs="arial"/>
          <w:sz w:val="28"/>
          <w:szCs w:val="28"/>
          <w:b w:val="1"/>
          <w:bCs w:val="1"/>
          <w:rtl/>
        </w:rPr>
        <w:t xml:space="preserve">بشير القصار
</w:t>
      </w:r>
    </w:p>
    <w:p>
      <w:pPr/>
      <w:r>
        <w:rPr/>
        <w:t xml:space="preserve">بشير القصار  بشير القصار البيروتي: طبيب، من رجال التربية والتعليم. مولده ووفاته ببيروت. تعلم الطب في الجامعة الأميركية بها وتولى إدارة الكلية الأسلامية في عهد صاحبها الشيخ أحمد عباس الأزهري. ثم تولى التدريس والتفتيش في مدارس جمعية المقاصد الخيرية إلى ان توفى. له (التاريخ العام - ط) مدرسي صغير. ولم يكن منصرفا إلى التأليف</w:t>
      </w:r>
    </w:p>
    <w:p>
      <w:pPr>
        <w:jc w:val="start"/>
        <w:bidi/>
      </w:pPr>
      <w:r>
        <w:rPr>
          <w:sz w:val="24"/>
          <w:szCs w:val="24"/>
          <w:b w:val="1"/>
          <w:bCs w:val="1"/>
          <w:rtl/>
        </w:rPr>
        <w:t xml:space="preserve">
الأعلام،(دار العلم للملايين - بيروت،2002،ط 15،ج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2026-09-21T05:47:21+03:00</dcterms:created>
  <dcterms:modified xsi:type="dcterms:W3CDTF">2026-09-21T05:47:21+03:00</dcterms:modified>
</cp:coreProperties>
</file>

<file path=docProps/custom.xml><?xml version="1.0" encoding="utf-8"?>
<Properties xmlns="http://schemas.openxmlformats.org/officeDocument/2006/custom-properties" xmlns:vt="http://schemas.openxmlformats.org/officeDocument/2006/docPropsVTypes"/>
</file>