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حمزة البطائني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حمزة البطائني
</w:t>
      </w:r>
    </w:p>
    <w:p>
      <w:pPr/>
      <w:r>
        <w:rPr/>
        <w:t xml:space="preserve">أبو حمزة البطائني اسمه سالم.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344)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2026-10-19T01:51:13+03:00</dcterms:created>
  <dcterms:modified xsi:type="dcterms:W3CDTF">2026-10-19T01:51:13+03:00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