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العطار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العطار
</w:t>
      </w:r>
    </w:p>
    <w:p>
      <w:pPr/>
      <w:r>
        <w:rPr/>
        <w:t xml:space="preserve">أبو حفص العطار عن جامع الرواة: شيخ من أهل المدينة روى الكليني في باب القول عند دخول المسجد من الكافي عن جعفر بن محمد الهاشمي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2026-10-19T00:56:09+03:00</dcterms:created>
  <dcterms:modified xsi:type="dcterms:W3CDTF">2026-10-19T00:56:09+03:00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