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الأعشى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الأعشى
</w:t>
      </w:r>
    </w:p>
    <w:p>
      <w:pPr/>
      <w:r>
        <w:rPr/>
        <w:t xml:space="preserve">أبو حفص الأعشى روى الكليني في الكافي في باب من لم يناصح أخاه المؤمن عن الحسن بن علي بن النعمان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2026-10-19T00:56:08+03:00</dcterms:created>
  <dcterms:modified xsi:type="dcterms:W3CDTF">2026-10-19T00:56:08+03:00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