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النوبختي
</w:t>
      </w:r>
    </w:p>
    <w:p>
      <w:pPr>
        <w:jc w:val="start"/>
        <w:bidi/>
      </w:pPr>
      <w:r>
        <w:rPr>
          <w:rFonts w:ascii="arial" w:hAnsi="arial" w:eastAsia="arial" w:cs="arial"/>
          <w:sz w:val="28"/>
          <w:szCs w:val="28"/>
          <w:b w:val="1"/>
          <w:bCs w:val="1"/>
          <w:rtl/>
        </w:rPr>
        <w:t xml:space="preserve">أبو الحسين النوبختي
</w:t>
      </w:r>
    </w:p>
    <w:p>
      <w:pPr/>
      <w:r>
        <w:rPr/>
        <w:t xml:space="preserve">أبو الحسين النوبختي اسمه علي بن إسماعيل.</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علي بن إسماعيل النوبختي
</w:t>
      </w:r>
    </w:p>
    <w:p>
      <w:pPr/>
      <w:r>
        <w:rPr/>
        <w:t xml:space="preserve">أبو الحسين علي بن إسماعيل النوبختي توفي سنة 326.</w:t>
      </w:r>
    </w:p>
    <w:p/>
    <w:p>
      <w:pPr/>
      <w:r>
        <w:rPr/>
        <w:t xml:space="preserve">منسوب إلى نوبخت ومر في حرف الألف في آل نوبخت عموما.</w:t>
      </w:r>
    </w:p>
    <w:p/>
    <w:p>
      <w:pPr/>
      <w:r>
        <w:rPr/>
        <w:t xml:space="preserve">ذكره الخطيب البغدادي في تاريخ بغداد فقال: علي بن إسماعيل أبو الحسين النوبختي روى عن أبي العباس ثعلب حدث عنه الحسن بن الحسين بن علي بن إسماعيل النوبختي قال أنشدني أحمد بن يحيى ثعلب وهما للعباس بن الأحنف:</w:t>
      </w:r>
    </w:p>
    <w:p/>
    <w:p>
      <w:pPr>
        <w:jc w:val="center"/>
      </w:pPr>
      <w:r>
        <w:rPr>
          <w:color w:val="ff0000"/>
        </w:rPr>
        <w:t xml:space="preserve">لو كنت عاتبة لسكن عبرتي</w:t>
      </w:r>
      <w:r>
        <w:rPr>
          <w:color w:val="ff0000"/>
        </w:rPr>
        <w:t xml:space="preserve">      </w:t>
      </w:r>
      <w:r>
        <w:rPr>
          <w:color w:val="ff0000"/>
        </w:rPr>
        <w:t xml:space="preserve">أملي رضاك فزرت غير مراقب</w:t>
      </w:r>
    </w:p>
    <w:p/>
    <w:p>
      <w:pPr>
        <w:jc w:val="center"/>
      </w:pPr>
      <w:r>
        <w:rPr>
          <w:color w:val="ff0000"/>
        </w:rPr>
        <w:t xml:space="preserve">لكن مللت فلم تكن لي حيلة</w:t>
      </w:r>
      <w:r>
        <w:rPr>
          <w:color w:val="ff0000"/>
        </w:rPr>
        <w:t xml:space="preserve">      </w:t>
      </w:r>
      <w:r>
        <w:rPr>
          <w:color w:val="ff0000"/>
        </w:rPr>
        <w:t xml:space="preserve">صد الملول خلاف صد العاتب</w:t>
      </w:r>
    </w:p>
    <w:p/>
    <w:p>
      <w:pPr/>
      <w:r>
        <w:rPr/>
        <w:t xml:space="preserve">والظاهر أنه أبو الحسين علي بن أبي سهل إسماعيل بن علي ابن إسحاق بن أبي سهل بن نوبخت وهو غير أبي الحسين علي بن عباس ابن إسماعيل بن أبي سهل بن نوبخت الآتي.</w:t>
      </w:r>
    </w:p>
    <w:p>
      <w:pPr>
        <w:jc w:val="start"/>
        <w:bidi/>
      </w:pPr>
      <w:r>
        <w:rPr>
          <w:sz w:val="24"/>
          <w:szCs w:val="24"/>
          <w:b w:val="1"/>
          <w:bCs w:val="1"/>
          <w:rtl/>
        </w:rPr>
        <w:t xml:space="preserve">
أعيان الشيعة،(دار التعارف للمطبوعات - بيروت،1983،ط 1،ج 8،ص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2026-10-19T00:58:33+03:00</dcterms:created>
  <dcterms:modified xsi:type="dcterms:W3CDTF">2026-10-19T00:58:33+03:00</dcterms:modified>
</cp:coreProperties>
</file>

<file path=docProps/custom.xml><?xml version="1.0" encoding="utf-8"?>
<Properties xmlns="http://schemas.openxmlformats.org/officeDocument/2006/custom-properties" xmlns:vt="http://schemas.openxmlformats.org/officeDocument/2006/docPropsVTypes"/>
</file>