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الغار
</w:t>
      </w:r>
    </w:p>
    <w:p>
      <w:pPr>
        <w:jc w:val="start"/>
        <w:bidi/>
      </w:pPr>
      <w:r>
        <w:rPr>
          <w:rFonts w:ascii="arial" w:hAnsi="arial" w:eastAsia="arial" w:cs="arial"/>
          <w:sz w:val="28"/>
          <w:szCs w:val="28"/>
          <w:b w:val="1"/>
          <w:bCs w:val="1"/>
          <w:rtl/>
        </w:rPr>
        <w:t xml:space="preserve">أبو الحسن بن الغار
</w:t>
      </w:r>
    </w:p>
    <w:p>
      <w:pPr/>
      <w:r>
        <w:rPr/>
        <w:t xml:space="preserve">أبو الحسن بن الغار في الرياض عده العلامة من مشايخ الشيخ الطوسي من علماء الخاصة والظاهر أنه مذكور باسمه في تعداد المشايخ وله مؤلفات (اه) ومر ذكره فيما بدئ بابن بعنوان ابن الغار أبو الحسن.</w:t>
      </w:r>
    </w:p>
    <w:p>
      <w:pPr>
        <w:jc w:val="start"/>
        <w:bidi/>
      </w:pPr>
      <w:r>
        <w:rPr>
          <w:sz w:val="24"/>
          <w:szCs w:val="24"/>
          <w:b w:val="1"/>
          <w:bCs w:val="1"/>
          <w:rtl/>
        </w:rPr>
        <w:t xml:space="preserve">
أعيان الشيعة،(دار التعارف للمطبوعات - بيروت،1983،ط 1،ج 2،ص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2026-10-18T21:11:13+03:00</dcterms:created>
  <dcterms:modified xsi:type="dcterms:W3CDTF">2026-10-18T21:11:13+03:00</dcterms:modified>
</cp:coreProperties>
</file>

<file path=docProps/custom.xml><?xml version="1.0" encoding="utf-8"?>
<Properties xmlns="http://schemas.openxmlformats.org/officeDocument/2006/custom-properties" xmlns:vt="http://schemas.openxmlformats.org/officeDocument/2006/docPropsVTypes"/>
</file>