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أو الحسين بن علي الخواتيمي
</w:t>
      </w:r>
    </w:p>
    <w:p>
      <w:pPr>
        <w:jc w:val="start"/>
        <w:bidi/>
      </w:pPr>
      <w:r>
        <w:rPr>
          <w:rFonts w:ascii="arial" w:hAnsi="arial" w:eastAsia="arial" w:cs="arial"/>
          <w:sz w:val="28"/>
          <w:szCs w:val="28"/>
          <w:b w:val="1"/>
          <w:bCs w:val="1"/>
          <w:rtl/>
        </w:rPr>
        <w:t xml:space="preserve">أبو الحسن أو الحسين بن علي الخواتيمي
</w:t>
      </w:r>
    </w:p>
    <w:p>
      <w:pPr/>
      <w:r>
        <w:rPr/>
        <w:t xml:space="preserve">أبو الحسن أو الحسين بن علي الخواتيمي عن التحرير الطاوسي أنه عنونه كذلك في باب الكنى وهو سهو منه بل الحسين بن علي الخواتيمي كما ذكره هو نفسه في باب الأسماء.</w:t>
      </w:r>
    </w:p>
    <w:p>
      <w:pPr>
        <w:jc w:val="start"/>
        <w:bidi/>
      </w:pPr>
      <w:r>
        <w:rPr>
          <w:sz w:val="24"/>
          <w:szCs w:val="24"/>
          <w:b w:val="1"/>
          <w:bCs w:val="1"/>
          <w:rtl/>
        </w:rPr>
        <w:t xml:space="preserve">
أعيان الشيعة،(دار التعارف للمطبوعات - بيروت،1983،ط 1،ج 2،ص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2026-10-18T20:38:07+03:00</dcterms:created>
  <dcterms:modified xsi:type="dcterms:W3CDTF">2026-10-18T20:38:07+03:00</dcterms:modified>
</cp:coreProperties>
</file>

<file path=docProps/custom.xml><?xml version="1.0" encoding="utf-8"?>
<Properties xmlns="http://schemas.openxmlformats.org/officeDocument/2006/custom-properties" xmlns:vt="http://schemas.openxmlformats.org/officeDocument/2006/docPropsVTypes"/>
</file>