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الحسن بن علي بن أبي طالب هموسة الفرزادي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الحسن بن علي بن أبي طالب هموسة الفرزادي
</w:t>
      </w:r>
    </w:p>
    <w:p>
      <w:pPr/>
      <w:r>
        <w:rPr/>
        <w:t xml:space="preserve">الشيخ أبو الحسن بن علي بن أبي طالب هموسة الفرزادي يأتي بعنوان أبي علي الحسن بن علي بن أبي طالب هموسة الفرزادي.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2026-10-18T20:32:20+03:00</dcterms:created>
  <dcterms:modified xsi:type="dcterms:W3CDTF">2026-10-18T20:32:20+03:00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