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بشامة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بشامة بن عمرو
</w:t>
      </w:r>
    </w:p>
    <w:p>
      <w:pPr/>
      <w:r>
        <w:rPr/>
        <w:t xml:space="preserve">بشامة بن عمرو  بشامة بن عمرو بن هلال المري: من شعراء المفضليات. خال زهير بن أبي سلمي. جاهلي. كان مقعدا من الولادة. واشتهر بقصيدة له أولها:</w:t>
      </w:r>
    </w:p>
    <w:p/>
    <w:p>
      <w:pPr/>
      <w:r>
        <w:rPr/>
        <w:t xml:space="preserve">هجرت أمامة هجرا طويلا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2026-09-21T04:35:37+03:00</dcterms:created>
  <dcterms:modified xsi:type="dcterms:W3CDTF">2026-09-21T04:35:37+03:00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