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الحسن بن رياب أو رثاب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الحسن بن رياب أو رثاب
</w:t>
      </w:r>
    </w:p>
    <w:p>
      <w:pPr/>
      <w:r>
        <w:rPr/>
        <w:t xml:space="preserve">أبو الحسن بن رياب أو رثاب اسمه علي بن رياب.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326)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2026-07-29T01:32:23+03:00</dcterms:created>
  <dcterms:modified xsi:type="dcterms:W3CDTF">2026-07-29T01:32:23+03:00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