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 حاتم الرازي
</w:t>
      </w:r>
    </w:p>
    <w:p>
      <w:pPr>
        <w:jc w:val="start"/>
        <w:bidi/>
      </w:pPr>
      <w:r>
        <w:rPr>
          <w:rFonts w:ascii="arial" w:hAnsi="arial" w:eastAsia="arial" w:cs="arial"/>
          <w:sz w:val="28"/>
          <w:szCs w:val="28"/>
          <w:b w:val="1"/>
          <w:bCs w:val="1"/>
          <w:rtl/>
        </w:rPr>
        <w:t xml:space="preserve">أبا حاتم الرازي
</w:t>
      </w:r>
    </w:p>
    <w:p>
      <w:pPr/>
      <w:r>
        <w:rPr/>
        <w:t xml:space="preserve">أبا حاتم الرازي اسمه محمد بن إدريس الحنظلي الرازي كذا يفهم من رجال الشيخ وعن تقريب ابن حجر أنه محمد بن إدريس بن المنذر الحنظلي الرازي ’’اه’’ والظاهر اتحاده مع السابق وفي تهذيب التهذيب أبو حاتم الرازي هو محمد بن إدريس الحنظلي.</w:t>
      </w:r>
    </w:p>
    <w:p>
      <w:pPr>
        <w:jc w:val="start"/>
        <w:bidi/>
      </w:pPr>
      <w:r>
        <w:rPr>
          <w:sz w:val="24"/>
          <w:szCs w:val="24"/>
          <w:b w:val="1"/>
          <w:bCs w:val="1"/>
          <w:rtl/>
        </w:rPr>
        <w:t xml:space="preserve">
أعيان الشيعة،(دار التعارف للمطبوعات - بيروت،1983،ط 1،ج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2026-10-18T14:44:40+03:00</dcterms:created>
  <dcterms:modified xsi:type="dcterms:W3CDTF">2026-10-18T14:44:40+03:00</dcterms:modified>
</cp:coreProperties>
</file>

<file path=docProps/custom.xml><?xml version="1.0" encoding="utf-8"?>
<Properties xmlns="http://schemas.openxmlformats.org/officeDocument/2006/custom-properties" xmlns:vt="http://schemas.openxmlformats.org/officeDocument/2006/docPropsVTypes"/>
</file>