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البدر بن حيدر البغدادي
</w:t>
      </w:r>
    </w:p>
    <w:p>
      <w:pPr>
        <w:jc w:val="start"/>
        <w:bidi/>
      </w:pPr>
      <w:r>
        <w:rPr>
          <w:rFonts w:ascii="arial" w:hAnsi="arial" w:eastAsia="arial" w:cs="arial"/>
          <w:sz w:val="28"/>
          <w:szCs w:val="28"/>
          <w:b w:val="1"/>
          <w:bCs w:val="1"/>
          <w:rtl/>
        </w:rPr>
        <w:t xml:space="preserve">أبو البدر بن حيدر البغدادي
</w:t>
      </w:r>
    </w:p>
    <w:p>
      <w:pPr/>
      <w:r>
        <w:rPr/>
        <w:t xml:space="preserve">أبو البدر بن حيدر البغدادي توفي 10 رمضان سنة 599 ودفن في مشهد الكاظم عليه السلام.</w:t>
      </w:r>
    </w:p>
    <w:p/>
    <w:p>
      <w:pPr/>
      <w:r>
        <w:rPr/>
        <w:t xml:space="preserve">قال ابن السباعي علي بن أنجب في حقه فيما حكي عنه: شاب فاضل متميز بالكتابة والشجاعة كان يتولى التركات الحشرية للإمام الناصر لدين الله أحمد الخليفة العباسي قيل أنه كان يقول دائما قد عينت على فلان وفلان ويعد الشيوخ المثرين الذين لا وارث لهم سوى بيت المال وهو صاحب ديوان التركات لهم ولأمثالهم فتوفي-رحمه الله-قبلهم في عاشر رمضان سنة 599 عن مرض أيام قلائل وصلي عليه بالمدرسة النظامية ودفن في مشهد موسى بن جعفر عليه السلام (انتهى).</w:t>
      </w:r>
    </w:p>
    <w:p>
      <w:pPr>
        <w:jc w:val="start"/>
        <w:bidi/>
      </w:pPr>
      <w:r>
        <w:rPr>
          <w:sz w:val="24"/>
          <w:szCs w:val="24"/>
          <w:b w:val="1"/>
          <w:bCs w:val="1"/>
          <w:rtl/>
        </w:rPr>
        <w:t xml:space="preserve">
أعيان الشيعة،(دار التعارف للمطبوعات - بيروت،1983،ط 1،ج 2،ص 290)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2026-10-18T07:45:43+03:00</dcterms:created>
  <dcterms:modified xsi:type="dcterms:W3CDTF">2026-10-18T07:45:43+03:00</dcterms:modified>
</cp:coreProperties>
</file>

<file path=docProps/custom.xml><?xml version="1.0" encoding="utf-8"?>
<Properties xmlns="http://schemas.openxmlformats.org/officeDocument/2006/custom-properties" xmlns:vt="http://schemas.openxmlformats.org/officeDocument/2006/docPropsVTypes"/>
</file>