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الأحوص المصري أو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الأحوص المصري أو البصري
</w:t>
      </w:r>
    </w:p>
    <w:p>
      <w:pPr/>
      <w:r>
        <w:rPr/>
        <w:t xml:space="preserve">أبو الأحوص المصري أو البصري اسمه داود بن أسد بن عفير أو اعفر.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2026-10-18T04:13:27+03:00</dcterms:created>
  <dcterms:modified xsi:type="dcterms:W3CDTF">2026-10-18T04:13:27+03:00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