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قتيبة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قتيبة
</w:t>
      </w:r>
    </w:p>
    <w:p>
      <w:pPr/>
      <w:r>
        <w:rPr/>
        <w:t xml:space="preserve">ابن قتيبة هو علي بن محمد بن قتيبة النيشابوري.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قتيبة النيشابوري
</w:t>
      </w:r>
    </w:p>
    <w:p>
      <w:pPr/>
      <w:r>
        <w:rPr/>
        <w:t xml:space="preserve">أبو الحسن بن قتيبة النيشابوري اسمه علي بن محمد بن قتيبة.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2026-10-17T22:26:01+03:00</dcterms:created>
  <dcterms:modified xsi:type="dcterms:W3CDTF">2026-10-17T22:26:01+03:00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