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غرور أبو طالب
</w:t>
      </w:r>
    </w:p>
    <w:p>
      <w:pPr>
        <w:jc w:val="start"/>
        <w:bidi/>
      </w:pPr>
      <w:r>
        <w:rPr>
          <w:rFonts w:ascii="arial" w:hAnsi="arial" w:eastAsia="arial" w:cs="arial"/>
          <w:sz w:val="28"/>
          <w:szCs w:val="28"/>
          <w:b w:val="1"/>
          <w:bCs w:val="1"/>
          <w:rtl/>
        </w:rPr>
        <w:t xml:space="preserve">ابن غرور أبو طالب
</w:t>
      </w:r>
    </w:p>
    <w:p>
      <w:pPr/>
      <w:r>
        <w:rPr/>
        <w:t xml:space="preserve">ابن غرور أبو طالب ذكره في المحكي عن المجمع في باب الغين المعجمة وكذلك هو في كل مكان ذكر فيه كما اعترف به أبو علي في رجاله ويحتمل كونه بالعين المهملة والزاي ولكن صاحب التعليقة ذكره في باب العين المهملة والراء ويحتمل كون إهمال الراء من سهو النساخ والذي وجدناه في الأكثر ابن غرور أو غزور ويوجد قليلا غزور أما عرور فلم نجده. عن المجمع انه أحمد بن محمد بن عمر ’’انتهى’’ والظاهر أنه سهو فإن ذلك اسم ابن الجندي وابن غرور يروي عن ابن الجندي كما يأتي في ترجمة ابن الجندي ولم أجد أحدا صرح باسمه غير صاحب المجمع وفي التعليقة شيخ الشيخ ذكره العلامة في إجازته للسادة أولاد زهرة وغيره في غيرها ويظهر ذلك أيضا من كثير من التراجم ’’اه’’. وفي رجال أبي علي رأيت بخط بعض تلامذة المجلسي عده في جملة مشايخ الشيخ ’’اه’’ أقول يأتي في ترجمة أحمد بن محمد بن عمر المعروف بابن الجندي أن الشيخ في الفهرست قال أخبرنا بجميع كتبه ورواياته أبو طالب ابن غرور عنه وهو صريح في أنه من مشايخه ولا حاجة إلى وجود ذلك بخط بعض تلامذة المجلسي.</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2026-10-17T22:30:17+03:00</dcterms:created>
  <dcterms:modified xsi:type="dcterms:W3CDTF">2026-10-17T22:30:17+03:00</dcterms:modified>
</cp:coreProperties>
</file>

<file path=docProps/custom.xml><?xml version="1.0" encoding="utf-8"?>
<Properties xmlns="http://schemas.openxmlformats.org/officeDocument/2006/custom-properties" xmlns:vt="http://schemas.openxmlformats.org/officeDocument/2006/docPropsVTypes"/>
</file>