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طي
</w:t>
      </w:r>
    </w:p>
    <w:p>
      <w:pPr>
        <w:jc w:val="start"/>
        <w:bidi/>
      </w:pPr>
      <w:r>
        <w:rPr>
          <w:rFonts w:ascii="arial" w:hAnsi="arial" w:eastAsia="arial" w:cs="arial"/>
          <w:sz w:val="28"/>
          <w:szCs w:val="28"/>
          <w:b w:val="1"/>
          <w:bCs w:val="1"/>
          <w:rtl/>
        </w:rPr>
        <w:t xml:space="preserve">ابن طي
</w:t>
      </w:r>
    </w:p>
    <w:p>
      <w:pPr/>
      <w:r>
        <w:rPr/>
        <w:t xml:space="preserve">ابن طي في الرياض: هو في الأغلب يطلق على أبي القاسم علي بن علي بن جمال الدين محمد بن طي العاملي الشيخ الفقيه المعروف ولعل المراد جده المنقول فتاواه في كتب الفقه وكان من المتاخرين المعاصرين لأبن فهد الحلي وقد يطلق ابن طي على الشيخ محمد بن علي بن علي بن محمد بن طي المتقدم الذي تنقل فتاواه في كتب الفقه ويروي بعض الأخبار ولد السيد جمال الدين بن طاوس في كتاب الدعاء المعروف الآن بزوائد الفوائد عن خطه والظاهر أن الثاني جد الأول ’’اه’’.</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2026-10-17T21:14:32+03:00</dcterms:created>
  <dcterms:modified xsi:type="dcterms:W3CDTF">2026-10-17T21:14:32+03:00</dcterms:modified>
</cp:coreProperties>
</file>

<file path=docProps/custom.xml><?xml version="1.0" encoding="utf-8"?>
<Properties xmlns="http://schemas.openxmlformats.org/officeDocument/2006/custom-properties" xmlns:vt="http://schemas.openxmlformats.org/officeDocument/2006/docPropsVTypes"/>
</file>