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شاذويه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شاذويه المؤدب
</w:t>
      </w:r>
    </w:p>
    <w:p>
      <w:pPr/>
      <w:r>
        <w:rPr/>
        <w:t xml:space="preserve">ابن شاذويه المؤدب هو علي بن الحسين بن شاذويه.</w:t>
      </w:r>
    </w:p>
    <w:p/>
    <w:p>
      <w:pPr/>
      <w:r>
        <w:rPr/>
        <w:t xml:space="preserve">ابن شبرمة القاضي</w:t>
      </w:r>
    </w:p>
    <w:p/>
    <w:p>
      <w:pPr/>
      <w:r>
        <w:rPr/>
        <w:t xml:space="preserve">اسمه عبد الله بن شبرمة الضبي الكوفي ويقال له أبو شبرمة.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2026-10-17T20:34:23+03:00</dcterms:created>
  <dcterms:modified xsi:type="dcterms:W3CDTF">2026-10-17T20:34:23+03:00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