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السكون
</w:t>
      </w:r>
    </w:p>
    <w:p>
      <w:pPr>
        <w:jc w:val="start"/>
        <w:bidi/>
      </w:pPr>
      <w:r>
        <w:rPr>
          <w:rFonts w:ascii="arial" w:hAnsi="arial" w:eastAsia="arial" w:cs="arial"/>
          <w:sz w:val="28"/>
          <w:szCs w:val="28"/>
          <w:b w:val="1"/>
          <w:bCs w:val="1"/>
          <w:rtl/>
        </w:rPr>
        <w:t xml:space="preserve">ابن السكون
</w:t>
      </w:r>
    </w:p>
    <w:p>
      <w:pPr/>
      <w:r>
        <w:rPr/>
        <w:t xml:space="preserve">ابن السكون في الرياض اسمه علي بن محمد بن محمد بن علي بن محمد بن محمد بن السكون ويظهر من حواشي البهائي على أول الصحيفة الكاملة أن اسم ابن السكون هو محمد. وابن السكون هذا هو الذي يذكره الأصحاب في اختلاف نسخ الصحيفة السجادية ’’اه’’.</w:t>
      </w:r>
    </w:p>
    <w:p>
      <w:pPr>
        <w:jc w:val="start"/>
        <w:bidi/>
      </w:pPr>
      <w:r>
        <w:rPr>
          <w:sz w:val="24"/>
          <w:szCs w:val="24"/>
          <w:b w:val="1"/>
          <w:bCs w:val="1"/>
          <w:rtl/>
        </w:rPr>
        <w:t xml:space="preserve">
أعيان الشيعة،(دار التعارف للمطبوعات - بيروت،1983،ط 1،ج 2،ص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2026-10-17T19:19:45+03:00</dcterms:created>
  <dcterms:modified xsi:type="dcterms:W3CDTF">2026-10-17T19:19:45+03:00</dcterms:modified>
</cp:coreProperties>
</file>

<file path=docProps/custom.xml><?xml version="1.0" encoding="utf-8"?>
<Properties xmlns="http://schemas.openxmlformats.org/officeDocument/2006/custom-properties" xmlns:vt="http://schemas.openxmlformats.org/officeDocument/2006/docPropsVTypes"/>
</file>