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الرءوف المناوي شارح الجامع الصغير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الرءوف المناوي شارح الجامع الصغير
</w:t>
      </w:r>
    </w:p>
    <w:p>
      <w:pPr/>
      <w:r>
        <w:rPr/>
        <w:t xml:space="preserve">عبد الرءوف المناوي شارح الجامع الصغير </w:t>
      </w:r>
    </w:p>
    <w:p/>
    <w:p>
      <w:pPr/>
      <w:r>
        <w:rPr/>
        <w:t xml:space="preserve">شرحه شرحاً بسيطاً وشرحا مختصرا وشرح الشهاب وشرح آداب القضاء وطبقات الصوفية وغير ذلك توفي سنة 1029 تسع وعشرين وألف أوفى التي بعدها ولم أقف له على ترجمة مبسوطة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البدر الطالع بمحاسن من بعد القرن السابع،(دار المعرفة - بيروت،0،ط 1،ج 1،ص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2026-07-29T12:11:40+03:00</dcterms:created>
  <dcterms:modified xsi:type="dcterms:W3CDTF">2026-07-29T12:11:40+03:00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