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العباس بن محمد المغربي التونسي
</w:t>
      </w:r>
    </w:p>
    <w:p>
      <w:pPr>
        <w:jc w:val="start"/>
        <w:bidi/>
      </w:pPr>
      <w:r>
        <w:rPr>
          <w:rFonts w:ascii="arial" w:hAnsi="arial" w:eastAsia="arial" w:cs="arial"/>
          <w:sz w:val="28"/>
          <w:szCs w:val="28"/>
          <w:b w:val="1"/>
          <w:bCs w:val="1"/>
          <w:rtl/>
        </w:rPr>
        <w:t xml:space="preserve">السيد العباس بن محمد المغربي التونسي
</w:t>
      </w:r>
    </w:p>
    <w:p>
      <w:pPr/>
      <w:r>
        <w:rPr/>
        <w:t xml:space="preserve">السيد العباس بن محمد المغربي التونسي </w:t>
      </w:r>
    </w:p>
    <w:p/>
    <w:p>
      <w:pPr/>
      <w:r>
        <w:rPr/>
        <w:t xml:space="preserve">قدم إلى صنعاء في سنة 1200 وله معرفة بعلم الحروف والأوفاق</w:t>
      </w:r>
    </w:p>
    <w:p/>
    <w:p>
      <w:pPr/>
      <w:r>
        <w:rPr/>
        <w:t xml:space="preserve">رأينا منه في ذلك عجائب وغرائب وأخذنا عنه في علم الأوفاق لقصد التجريب لا لاعتقاد شيء من ذلك وكان إذا احتاج إلى دراهم أخذ بياضاً وقطعه قطعاً على صور الضربة المتعامل بها ثم يجعلها في وعاء ويتلو عليها فتنقلب دراهم وكنت في الابتداء أظن ذلك حيلة وشعوذة فأخذت ذلك الوعاء وفتشته فلم أقف على الحقيقة فسألته أن يصدقني فقال ان تلك الدراهم يجئ بها خادم من الجن يضعها في ذلك الوعاء بقدر ما جعله من قطع البياض ويكون ذلك قرضاً حتى يتمكن من القضاء فيقضي وكان يضع خاتم أحد الحاضرين في اناء ويجعل فيه ماء ويرتب فيسمع الحاضرون في ذلك الإناء صوتا مفزعاً ويرتفع ذلك الخاتم فيقع في حجر صاحبه فظننت أنه يضع في الإناء تحت الخاتم شيئا من المعادن يكون له قوة يدفع بها الخاتم فتركته حتى وضع الإناء ووضع فيه الخاتم فقمت فأخذته فلم أجد فيه شيئاً ثم أمرني أن آخذ إناء آخر وأضع فيه ماء بيدي واضع الخاتم من دون أن يمس هو شيئا من ذلك ففعل وتلا فسمعنا ذلك الصوت وارتفع الخاتم ووقع في حجر صاحبه وله من هذا الجنس عجائب وغرائب واتصل بخليفة العصر حفظه الله وكساه كسوة عظيمة وأعطاه عطاء واسعاً وكان يكثر التردد إلى وأنا إذ ذاك مشتغل بطلب العلم ثم عزم صحبة الحجاج فوصل إلى مكة وإذا جماعة من حجاج الغرب يسألون عنه حجاج اليمن ومن جملة من سألوا رفقته الذين حج معهم من أهل اليمن فسألوهم عن حاله فأخبروهم أن أباه من أكابر تجار الغرب وأنه مات وخلف دنيا عريضة وكذلك وصف لنا من رافقه من حجاج اليمن في الطريق من مروءته وإحسانه إليهم في الطريق وشكره لأهل اليمن عند أصحابه وغيرهم ما يدل على أنه من أهل المروءات ومن جملة ما وصفوه أنهم وصلوا إلى البحر فعدم الماء في السفينة وهم بقرب جزيرة فيها ماء عذب ولكن فيها جماعة من اللصوص قد حالوا بين أهل السفينة وبين الماء واشتدت حاجتهم إلى الماء ولم يقدر أحد على الخروج فاشتمل هذا السيد على سيفه وخرج وأخرج معه قرب الماء فلما رآه اللصوص هربوا وكان طويلا ضخماً حسن الأخلاق ابيض اللون شديد القوة ويحفظ منظومة في فقه المالكية وله معرفة بمسائل من أصول الدين وكان يصمم على ما يعرفه فإذا ظهر له الحق مال إليه وكنت مرة أنا وشخص عندي كان يحضر عند اجتماعي بالسيد فأخذنا من تحرير أوفاق قد خفظناها منه ولم يكن حاضرا فلما فرغنا من تحرير بعضها وضعناه في النار حتى التهب ثم جعلناه في الطاقة فلم نشعر إلا بطائر قد انقض على تلك الورق التي تلتهب فأخذها وذهب فعجبنا من ذلك غاية العجب ولم نقف للمترجم له على خبر بعد ارتحاله وقد كان يحكى لنا من أحوال أهل الغرب حكايات عجيبة وكان مدة الاجتماع به نحو ثلاثة أشهر أو أكثر</w:t>
      </w:r>
    </w:p>
    <w:p>
      <w:pPr>
        <w:jc w:val="start"/>
        <w:bidi/>
      </w:pPr>
      <w:r>
        <w:rPr>
          <w:sz w:val="24"/>
          <w:szCs w:val="24"/>
          <w:b w:val="1"/>
          <w:bCs w:val="1"/>
          <w:rtl/>
        </w:rPr>
        <w:t xml:space="preserve">
البدر الطالع بمحاسن من بعد القرن السابع،(دار المعرفة - بيروت،0،ط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2026-07-29T00:53:54+03:00</dcterms:created>
  <dcterms:modified xsi:type="dcterms:W3CDTF">2026-07-29T00:53:54+03:00</dcterms:modified>
</cp:coreProperties>
</file>

<file path=docProps/custom.xml><?xml version="1.0" encoding="utf-8"?>
<Properties xmlns="http://schemas.openxmlformats.org/officeDocument/2006/custom-properties" xmlns:vt="http://schemas.openxmlformats.org/officeDocument/2006/docPropsVTypes"/>
</file>