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إيليا أبو ماضي
</w:t>
      </w:r>
    </w:p>
    <w:p>
      <w:pPr>
        <w:jc w:val="start"/>
        <w:bidi/>
      </w:pPr>
      <w:r>
        <w:rPr>
          <w:rFonts w:ascii="arial" w:hAnsi="arial" w:eastAsia="arial" w:cs="arial"/>
          <w:sz w:val="28"/>
          <w:szCs w:val="28"/>
          <w:b w:val="1"/>
          <w:bCs w:val="1"/>
          <w:rtl/>
        </w:rPr>
        <w:t xml:space="preserve">إيليا أبو ماضي
</w:t>
      </w:r>
    </w:p>
    <w:p>
      <w:pPr/>
      <w:r>
        <w:rPr/>
        <w:t xml:space="preserve">إيليا أبو ماضي  إيليا بن ضاهر أبي ماضي: من كبار شعراء المهجر. ومن أعضاء (الرابطة القلمية) فيه. ولد في قرية (المحيدثة) بلبنان. وسكن الإسكندرية (سنة 1900م) يبيع السجائر. وأولع بالأدب والشعر حفظا ومطالعة ونظما. وهاجر إلى أميركا (1911) فاستقر في (سنسناتي) خمسة أعوام. وانتقل إلى نيويورك (1916) فعمل في جريدة (مرآة الغرب) ثم أصدر جريدة (السمير) أسبوعية (سنة 1929) فيومية في بروكلن إلى أن توفي بها. نضج شعره في كبره، وغني ببعضه، وزار وطنه قبيل وفاته. له (تذكار الماضي - ط) و (ديوان أبي ماضي - ط) و (الجداول - ط) والخمائل - ط) دواوين من شعره. ولجعفر الطيار الكتاني المغربي (دراسة تحليلية - ط) ولعبد العليم القباني (إيليا أبو ماضي، حياته وشعره بالاسكندرية - ط). </w:t>
      </w:r>
    </w:p>
    <w:p>
      <w:pPr>
        <w:jc w:val="start"/>
        <w:bidi/>
      </w:pPr>
      <w:r>
        <w:rPr>
          <w:sz w:val="24"/>
          <w:szCs w:val="24"/>
          <w:b w:val="1"/>
          <w:bCs w:val="1"/>
          <w:rtl/>
        </w:rPr>
        <w:t xml:space="preserve">
الأعلام،(دار العلم للملايين - بيروت،2002،ط 15،ج 2،ص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2026-09-21T01:00:51+03:00</dcterms:created>
  <dcterms:modified xsi:type="dcterms:W3CDTF">2026-09-21T01:00:51+03:00</dcterms:modified>
</cp:coreProperties>
</file>

<file path=docProps/custom.xml><?xml version="1.0" encoding="utf-8"?>
<Properties xmlns="http://schemas.openxmlformats.org/officeDocument/2006/custom-properties" xmlns:vt="http://schemas.openxmlformats.org/officeDocument/2006/docPropsVTypes"/>
</file>