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بطة
</w:t>
      </w:r>
    </w:p>
    <w:p>
      <w:pPr>
        <w:jc w:val="start"/>
        <w:bidi/>
      </w:pPr>
      <w:r>
        <w:rPr>
          <w:rFonts w:ascii="arial" w:hAnsi="arial" w:eastAsia="arial" w:cs="arial"/>
          <w:sz w:val="28"/>
          <w:szCs w:val="28"/>
          <w:b w:val="1"/>
          <w:bCs w:val="1"/>
          <w:rtl/>
        </w:rPr>
        <w:t xml:space="preserve">ابن بطة
</w:t>
      </w:r>
    </w:p>
    <w:p>
      <w:pPr/>
      <w:r>
        <w:rPr/>
        <w:t xml:space="preserve">ابن بطة بضم الباء اسمه محمد بن أحمد بن بطة قال ابن أبي طي في تاريخه ما زال الناس بحلب لا يعرفون الفرق بين ابن بطة الحنبلي وابن بطة الشيعي حتى قدم الرشيد (يعني ابن شهراشوب) فقال ابن بطة الحنبلي بالفتح وابن بطة الشيعي بالضم ’’اه’’ ولنا أبو الطيب أحمد بن محمد بن بطة والظاهر أنه جد هذا ولم يذكروا انه يطلق عليه ابن بطة وابن بطة وزير عضد الدولة اسمه أبو العلاء بن بطة.</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الأصبهاني
</w:t>
      </w:r>
    </w:p>
    <w:p>
      <w:pPr/>
      <w:r>
        <w:rPr/>
        <w:t xml:space="preserve">أبو عبد الله الأصبهاني </w:t>
      </w:r>
    </w:p>
    <w:p/>
    <w:p>
      <w:pPr/>
      <w:r>
        <w:rPr/>
        <w:t xml:space="preserve">أبو عبد الله الأصبهاني = محمد بن أحمد بن بطة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2026-10-17T17:12:04+03:00</dcterms:created>
  <dcterms:modified xsi:type="dcterms:W3CDTF">2026-10-17T17:12:04+03:00</dcterms:modified>
</cp:coreProperties>
</file>

<file path=docProps/custom.xml><?xml version="1.0" encoding="utf-8"?>
<Properties xmlns="http://schemas.openxmlformats.org/officeDocument/2006/custom-properties" xmlns:vt="http://schemas.openxmlformats.org/officeDocument/2006/docPropsVTypes"/>
</file>