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إياس بن قبيصة
</w:t>
      </w:r>
    </w:p>
    <w:p>
      <w:pPr>
        <w:jc w:val="start"/>
        <w:bidi/>
      </w:pPr>
      <w:r>
        <w:rPr>
          <w:rFonts w:ascii="arial" w:hAnsi="arial" w:eastAsia="arial" w:cs="arial"/>
          <w:sz w:val="28"/>
          <w:szCs w:val="28"/>
          <w:b w:val="1"/>
          <w:bCs w:val="1"/>
          <w:rtl/>
        </w:rPr>
        <w:t xml:space="preserve">إياس بن قبيصة
</w:t>
      </w:r>
    </w:p>
    <w:p>
      <w:pPr/>
      <w:r>
        <w:rPr/>
        <w:t xml:space="preserve">إياس بن قبيصة  اياس بن قبيصة الطائي: من اشراف طئ وفصحائها وشجعانها في الجاهلية. اتصل بكسرة ابرويز، فولاه الحيرة، ثم نحاه وولى النعمان ابا قابوس. وتعدى الروم تخوم العجم في ايم ابرويز فوجه ايسا لقتالهم فظفر بهم، وبالغ كسرى في تقديمه. ثم كانت غضبة ابرويز على النعمان وقتله اياه فاعاد اياسا إلى ولاية الحيرة سنة 613 م وحدثت في ايامه وقعة (ذي قار) التي انتصف بها مع العجم، وكان على العجم اياس، فانهزم ولم يبرح واليا على الحيرة إلى أن مات</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2026-09-21T00:59:26+03:00</dcterms:created>
  <dcterms:modified xsi:type="dcterms:W3CDTF">2026-09-21T00:59:26+03:00</dcterms:modified>
</cp:coreProperties>
</file>

<file path=docProps/custom.xml><?xml version="1.0" encoding="utf-8"?>
<Properties xmlns="http://schemas.openxmlformats.org/officeDocument/2006/custom-properties" xmlns:vt="http://schemas.openxmlformats.org/officeDocument/2006/docPropsVTypes"/>
</file>