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أخي محمد بن عثمان العمري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أخي محمد بن عثمان العمري
</w:t>
      </w:r>
    </w:p>
    <w:p>
      <w:pPr/>
      <w:r>
        <w:rPr/>
        <w:t xml:space="preserve">ابن أخي محمد بن عثمان العمري اسمه محمد بن أحمد بن عثمان أبو بكر البغدادي.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2026-10-16T21:48:26+03:00</dcterms:created>
  <dcterms:modified xsi:type="dcterms:W3CDTF">2026-10-16T21:48:26+03:00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