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أخي شهاب بن عبد ربه
</w:t>
      </w:r>
    </w:p>
    <w:p>
      <w:pPr>
        <w:jc w:val="start"/>
        <w:bidi/>
      </w:pPr>
      <w:r>
        <w:rPr>
          <w:rFonts w:ascii="arial" w:hAnsi="arial" w:eastAsia="arial" w:cs="arial"/>
          <w:sz w:val="28"/>
          <w:szCs w:val="28"/>
          <w:b w:val="1"/>
          <w:bCs w:val="1"/>
          <w:rtl/>
        </w:rPr>
        <w:t xml:space="preserve">ابن أخي شهاب بن عبد ربه
</w:t>
      </w:r>
    </w:p>
    <w:p>
      <w:pPr/>
      <w:r>
        <w:rPr/>
        <w:t xml:space="preserve">ابن أخي شهاب بن عبد ربه قال الميرزا اسمه إسماعيل بن عبد الخالق وكأنه استفاد ذلك من كون شهاب بن عبد ربه له أخ يسمى عبد الخالق بن عبد ربه وعبد الخالق له ابن يسمى إسماعيل بن عبد الخالق بن عبد ربه.</w:t>
      </w:r>
    </w:p>
    <w:p>
      <w:pPr>
        <w:jc w:val="start"/>
        <w:bidi/>
      </w:pPr>
      <w:r>
        <w:rPr>
          <w:sz w:val="24"/>
          <w:szCs w:val="24"/>
          <w:b w:val="1"/>
          <w:bCs w:val="1"/>
          <w:rtl/>
        </w:rPr>
        <w:t xml:space="preserve">
أعيان الشيعة،(دار التعارف للمطبوعات - بيروت،1983،ط 1،ج 2،ص 260)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2026-07-29T02:46:55+03:00</dcterms:created>
  <dcterms:modified xsi:type="dcterms:W3CDTF">2026-07-29T02:46:55+03:00</dcterms:modified>
</cp:coreProperties>
</file>

<file path=docProps/custom.xml><?xml version="1.0" encoding="utf-8"?>
<Properties xmlns="http://schemas.openxmlformats.org/officeDocument/2006/custom-properties" xmlns:vt="http://schemas.openxmlformats.org/officeDocument/2006/docPropsVTypes"/>
</file>