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خيثمة وإسماعيل
</w:t>
      </w:r>
    </w:p>
    <w:p>
      <w:pPr>
        <w:jc w:val="start"/>
        <w:bidi/>
      </w:pPr>
      <w:r>
        <w:rPr>
          <w:rFonts w:ascii="arial" w:hAnsi="arial" w:eastAsia="arial" w:cs="arial"/>
          <w:sz w:val="28"/>
          <w:szCs w:val="28"/>
          <w:b w:val="1"/>
          <w:bCs w:val="1"/>
          <w:rtl/>
        </w:rPr>
        <w:t xml:space="preserve">ابن أبي خيثمة وإسماعيل
</w:t>
      </w:r>
    </w:p>
    <w:p>
      <w:pPr/>
      <w:r>
        <w:rPr/>
        <w:t xml:space="preserve">ابن أبي خيثمة وإسماعيل هو بسطام بن الحصين.</w:t>
      </w:r>
    </w:p>
    <w:p>
      <w:pPr>
        <w:jc w:val="start"/>
        <w:bidi/>
      </w:pPr>
      <w:r>
        <w:rPr>
          <w:sz w:val="24"/>
          <w:szCs w:val="24"/>
          <w:b w:val="1"/>
          <w:bCs w:val="1"/>
          <w:rtl/>
        </w:rPr>
        <w:t xml:space="preserve">
أعيان الشيعة،(دار التعارف للمطبوعات - بيروت،1983،ط 1،ج 2،ص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بسطام بن الحصين بن عبد الرحمن الجعفي
</w:t>
      </w:r>
    </w:p>
    <w:p>
      <w:pPr/>
      <w:r>
        <w:rPr/>
        <w:t xml:space="preserve">بسطام بن الحصين بن عبد الرحمن الجعفي ابن أخي خيثمة وإسماعيل خيثمة في أكثر النسخ بتقدم الياء المثناة من تحت على التاء المثلثة وفي بعضها بالعكس.</w:t>
      </w:r>
    </w:p>
    <w:p/>
    <w:p>
      <w:pPr/>
      <w:r>
        <w:rPr/>
        <w:t xml:space="preserve">قال النجاشي كان وجها من وجوه أصحابنا وأبوه وعمومته وكان أوجههم إسماعيل وهم بيت في الكوفة من جعفي يقال لهم بنو أبي سبرة منهم خيثم بن عبد الرحمن صاحب عبد الله بن مسعود له كتاب أخبرنا محمد بن جعفر الأديب حدثنا أحمد بن محمد بن سعيد حدثنا محمد بن مفضل بن إبراهيم حدثنا محمد بن عمر بن النعمان الجعفي حدثنا بسطام بن الحصين بكتابه (انتهى) وقال الشيخ في رجاله في أصحاب الصادق عليه السلام بسطام بن الجعفي الكوفي. وفي الطريحي والكاظمي يمكن استعلام إن بسطام هو ابن الحصين الممدوح برواية محمد بن عمر بن النعمان عنه (انتهى) وفي لسان الميزان بسطام بن الحصين بن عبد الرحمن الجعفي الكوفي ابن أخي خيثمة ذكره الطوسي في رجال الشيعة (انتهى).</w:t>
      </w:r>
    </w:p>
    <w:p>
      <w:pPr>
        <w:jc w:val="start"/>
        <w:bidi/>
      </w:pPr>
      <w:r>
        <w:rPr>
          <w:sz w:val="24"/>
          <w:szCs w:val="24"/>
          <w:b w:val="1"/>
          <w:bCs w:val="1"/>
          <w:rtl/>
        </w:rPr>
        <w:t xml:space="preserve">
أعيان الشيعة،(دار التعارف للمطبوعات - بيروت،1983،ط 1،ج 3،ص 566)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2026-10-16T21:47:42+03:00</dcterms:created>
  <dcterms:modified xsi:type="dcterms:W3CDTF">2026-10-16T21:47:42+03:00</dcterms:modified>
</cp:coreProperties>
</file>

<file path=docProps/custom.xml><?xml version="1.0" encoding="utf-8"?>
<Properties xmlns="http://schemas.openxmlformats.org/officeDocument/2006/custom-properties" xmlns:vt="http://schemas.openxmlformats.org/officeDocument/2006/docPropsVTypes"/>
</file>