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إبراهيم ويقال محمد إبراهيم بن محمد علي القمي
</w:t>
      </w:r>
    </w:p>
    <w:p>
      <w:pPr>
        <w:jc w:val="start"/>
        <w:bidi/>
      </w:pPr>
      <w:r>
        <w:rPr>
          <w:rFonts w:ascii="arial" w:hAnsi="arial" w:eastAsia="arial" w:cs="arial"/>
          <w:sz w:val="28"/>
          <w:szCs w:val="28"/>
          <w:b w:val="1"/>
          <w:bCs w:val="1"/>
          <w:rtl/>
        </w:rPr>
        <w:t xml:space="preserve">ملا إبراهيم ويقال محمد إبراهيم بن محمد علي القمي
</w:t>
      </w:r>
    </w:p>
    <w:p>
      <w:pPr/>
      <w:r>
        <w:rPr/>
        <w:t xml:space="preserve">ملا إبراهيم ويقال محمد إبراهيم بن محمد علي القمي نزيل طهران.</w:t>
      </w:r>
    </w:p>
    <w:p/>
    <w:p>
      <w:pPr/>
      <w:r>
        <w:rPr/>
        <w:t xml:space="preserve">مرت ترجمته وذكرنا أنه توفي سنة 1310 ووجدنا في الذريعة أنه توفي سنة 1301 وأن له كتاب الإجارات مؤلف على سبيل الاستدلال بين البسط والاختصار موجود عند ولده الزاهد الورع الشيخ علي.</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2026-10-16T19:19:19+03:00</dcterms:created>
  <dcterms:modified xsi:type="dcterms:W3CDTF">2026-10-16T19:19:19+03:00</dcterms:modified>
</cp:coreProperties>
</file>

<file path=docProps/custom.xml><?xml version="1.0" encoding="utf-8"?>
<Properties xmlns="http://schemas.openxmlformats.org/officeDocument/2006/custom-properties" xmlns:vt="http://schemas.openxmlformats.org/officeDocument/2006/docPropsVTypes"/>
</file>