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حسين
</w:t>
      </w:r>
    </w:p>
    <w:p>
      <w:pPr>
        <w:jc w:val="start"/>
        <w:bidi/>
      </w:pPr>
      <w:r>
        <w:rPr>
          <w:rFonts w:ascii="arial" w:hAnsi="arial" w:eastAsia="arial" w:cs="arial"/>
          <w:sz w:val="28"/>
          <w:szCs w:val="28"/>
          <w:b w:val="1"/>
          <w:bCs w:val="1"/>
          <w:rtl/>
        </w:rPr>
        <w:t xml:space="preserve">السيد إبراهيم ابن السيد حسين
</w:t>
      </w:r>
    </w:p>
    <w:p>
      <w:pPr/>
      <w:r>
        <w:rPr/>
        <w:t xml:space="preserve">السيد إبراهيم ابن السيد حسين ابن إبراهيم صاحب القبة في (دهدشت) ابن حسين بن زين العابدين ابن السيد علي بن علي أصغر ابن الأمير علي أكبر ابن الأمير السيد علي المعروف بسياه بوش دفين همذان الحسيني الموسوي البهبهاني.</w:t>
      </w:r>
    </w:p>
    <w:p/>
    <w:p>
      <w:pPr/>
      <w:r>
        <w:rPr/>
        <w:t xml:space="preserve">توفي حدود سنة 1300 ونيف.</w:t>
      </w:r>
    </w:p>
    <w:p/>
    <w:p>
      <w:pPr/>
      <w:r>
        <w:rPr/>
        <w:t xml:space="preserve">كان عالما فاضلا هاجر إلى سامراء وتلمذ على الإمام الميرزا السيد محمد حسن الشيرازي الشهير.</w:t>
      </w:r>
    </w:p>
    <w:p>
      <w:pPr>
        <w:jc w:val="start"/>
        <w:bidi/>
      </w:pPr>
      <w:r>
        <w:rPr>
          <w:sz w:val="24"/>
          <w:szCs w:val="24"/>
          <w:b w:val="1"/>
          <w:bCs w:val="1"/>
          <w:rtl/>
        </w:rPr>
        <w:t xml:space="preserve">
أعيان الشيعة،(دار التعارف للمطبوعات - بيروت،1983،ط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2026-10-16T18:59:18+03:00</dcterms:created>
  <dcterms:modified xsi:type="dcterms:W3CDTF">2026-10-16T18:59:18+03:00</dcterms:modified>
</cp:coreProperties>
</file>

<file path=docProps/custom.xml><?xml version="1.0" encoding="utf-8"?>
<Properties xmlns="http://schemas.openxmlformats.org/officeDocument/2006/custom-properties" xmlns:vt="http://schemas.openxmlformats.org/officeDocument/2006/docPropsVTypes"/>
</file>