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إبراهيم الأشناني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إبراهيم بن ثابت، أبو بكر البغدادي العنبري، هذا هو الأشناني المذكور
</w:t>
      </w:r>
    </w:p>
    <w:p>
      <w:pPr/>
      <w:r>
        <w:rPr/>
        <w:t xml:space="preserve">محمد بن عبد الله بن إبراهيم بن ثابت، أبو بكر البغدادي العنبري، هذا هو الأشناني المذكور. سمع فيما زعم من يحيى بن معين، وأحمد بن حنبل، وطائفة.</w:t>
      </w:r>
    </w:p>
    <w:p/>
    <w:p>
      <w:pPr/>
      <w:r>
        <w:rPr/>
        <w:t xml:space="preserve">وعنه ابن السماك، وعلى بن الحسن الجراحي.</w:t>
      </w:r>
    </w:p>
    <w:p/>
    <w:p>
      <w:pPr/>
      <w:r>
        <w:rPr/>
        <w:t xml:space="preserve">قال الدارقطني: كان دجالا.</w:t>
      </w:r>
    </w:p>
    <w:p/>
    <w:p>
      <w:pPr/>
      <w:r>
        <w:rPr/>
        <w:t xml:space="preserve">وقال الخطيب: كان يضع الحديث، فمن أسمج وضعه </w:t>
      </w:r>
    </w:p>
    <w:p/>
    <w:p>
      <w:pPr/>
      <w:r>
        <w:rPr/>
        <w:t xml:space="preserve">[على هشام بن عمار] بإسناد كالشمس: هبط جبرائيل، فقال: إن الله يقول: حبيبي إني كسوت حسن يوسف من نور الكرسي، وحسنك من نور العرش.</w:t>
      </w:r>
    </w:p>
    <w:p/>
    <w:p>
      <w:pPr/>
      <w:r>
        <w:rPr/>
        <w:t xml:space="preserve">ومن طاماته: حدثنا يحيى بن معين، حدثنا ابن إدريس، حدثنا شعبة، عن عمرو بن مرة، عن أبي ليلى، عن البراء - مرفوعا: في أعلى عليين قبة معلقة بالقدرة تخترقها رياح الرحمة، لها أربعة آلاف باب، كلما اشتاق أبو بكر إلى الجنة انفتح منها باب ينظر إلى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إبراهيم الأشناني
</w:t>
      </w:r>
    </w:p>
    <w:p>
      <w:pPr/>
      <w:r>
        <w:rPr/>
        <w:t xml:space="preserve">محمد بن عبد الله بن إبراهيم الأشناني: عن ابن معين، كذاب مفتر.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2026-07-28T14:12:42+03:00</dcterms:created>
  <dcterms:modified xsi:type="dcterms:W3CDTF">2026-07-28T14:12:42+03:00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