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المرادي
</w:t>
      </w:r>
    </w:p>
    <w:p>
      <w:pPr/>
      <w:r>
        <w:rPr/>
        <w:t xml:space="preserve">إبراهيم بن محمد المرادي في لسان الميزان ذكره الطوسي في مصنفي الشيعة ’’انتهى’’ (أقول) لا ذكر له في كتب الطوسي الرجالية.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2026-10-16T16:48:00+03:00</dcterms:created>
  <dcterms:modified xsi:type="dcterms:W3CDTF">2026-10-16T16:48:00+03:00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