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 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 وزير
</w:t>
      </w:r>
    </w:p>
    <w:p>
      <w:pPr/>
      <w:r>
        <w:rPr/>
        <w:t xml:space="preserve">أنيس وزير  أنيس وزير: باحث عسكري، من ضباط الجيش العراقي. من أهل ماردين. توفي ببغداد. من كتبه (الدفاع عن جسر الكرخية - ط) و (قتال الشوارع، الدفاع عن الدور - ط) ومن مترجماته إلى العربية (أمراض القلب - ط) و (مفكرة جيب في التدريب والإدارة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2026-09-20T23:32:19+03:00</dcterms:created>
  <dcterms:modified xsi:type="dcterms:W3CDTF">2026-09-20T23:32:19+03:00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