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المولى محمد علي البادكوبي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المولى محمد علي البادكوبي
</w:t>
      </w:r>
    </w:p>
    <w:p>
      <w:pPr/>
      <w:r>
        <w:rPr/>
        <w:t xml:space="preserve">الشيخ إبراهيم بن المولى محمد علي البادكوبي نزيل النجف الأشرف</w:t>
      </w:r>
    </w:p>
    <w:p/>
    <w:p>
      <w:pPr/>
      <w:r>
        <w:rPr/>
        <w:t xml:space="preserve">توفي حدود 1322.</w:t>
      </w:r>
    </w:p>
    <w:p/>
    <w:p>
      <w:pPr/>
      <w:r>
        <w:rPr/>
        <w:t xml:space="preserve">عالم فاضل ذكر في الذريعة من مؤلفاته رسالة فارسية فقيهة بعنوان السؤال والجواب مطبوعة.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2026-07-28T01:09:50+03:00</dcterms:created>
  <dcterms:modified xsi:type="dcterms:W3CDTF">2026-07-28T01:09:50+03:00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