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الرحمن، أبو يحيى الحماني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الرحمن، أبو يحيى الحماني
</w:t>
      </w:r>
    </w:p>
    <w:p>
      <w:pPr/>
      <w:r>
        <w:rPr/>
        <w:t xml:space="preserve">عبد الله بن عبد الرحمن، أبو يحيى الحماني: وثقه ابن معين، وضعفه أحمد. -خ، د، ت، ق-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2026-07-29T13:18:58+03:00</dcterms:created>
  <dcterms:modified xsi:type="dcterms:W3CDTF">2026-07-29T13:18:58+03:00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