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عمر بن فرج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عمر بن فرج الواسطي
</w:t>
      </w:r>
    </w:p>
    <w:p>
      <w:pPr/>
      <w:r>
        <w:rPr/>
        <w:t xml:space="preserve">إبراهيم بن عمر بن فرج الواسطي له كتاب روضة العابدين ومأنس الراغبين ينقل عنه ابن طاوس في الإقبال والظاهر أنه من أصحابنا.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2026-10-16T14:01:47+03:00</dcterms:created>
  <dcterms:modified xsi:type="dcterms:W3CDTF">2026-10-16T14:01:47+03:00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