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أيوب الطلحي. بعد المائتين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أيوب الطلحي. بعد المائتين
</w:t>
      </w:r>
    </w:p>
    <w:p>
      <w:pPr/>
      <w:r>
        <w:rPr/>
        <w:t xml:space="preserve">سليمان بن أيوب الطلحي. بعد المائتين: له مناكير عدة.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2026-07-29T13:18:24+03:00</dcterms:created>
  <dcterms:modified xsi:type="dcterms:W3CDTF">2026-07-29T13:18:24+03:00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