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عمدة الدولة أبو إسحاق إبراهيم بن معز الدولة
</w:t>
      </w:r>
    </w:p>
    <w:p>
      <w:pPr>
        <w:jc w:val="start"/>
        <w:bidi/>
      </w:pPr>
      <w:r>
        <w:rPr>
          <w:rFonts w:ascii="arial" w:hAnsi="arial" w:eastAsia="arial" w:cs="arial"/>
          <w:sz w:val="28"/>
          <w:szCs w:val="28"/>
          <w:b w:val="1"/>
          <w:bCs w:val="1"/>
          <w:rtl/>
        </w:rPr>
        <w:t xml:space="preserve">عمدة الدولة أبو إسحاق إبراهيم بن معز الدولة
</w:t>
      </w:r>
    </w:p>
    <w:p>
      <w:pPr/>
      <w:r>
        <w:rPr/>
        <w:t xml:space="preserve">عمدة الدولة أبو إسحاق إبراهيم بن معز الدولة أحمد بن بويه الديلمي الحاجب</w:t>
      </w:r>
    </w:p>
    <w:p/>
    <w:p>
      <w:pPr/>
      <w:r>
        <w:rPr/>
        <w:t xml:space="preserve">ولد ليلة الجمعة 7 جمادى الثانية سنة 342، وتوفي بمصر يوم الجمعة رابع المحرم سنة 401.</w:t>
      </w:r>
    </w:p>
    <w:p/>
    <w:p>
      <w:pPr/>
      <w:r>
        <w:rPr/>
        <w:t xml:space="preserve">في مجمع الآداب: قد تقدم نسبه في ترجمة جده وقد كتباه في عمدة الدولة مرات. في تاريخ أبي الحسين ابن الصابي قال: وفي شهر رمضان سنة 362 خلع على الأمير أبي إسحاق بن معز الدولة من دار الخلافة بالسيف والمنطقة ورسم لحجبة المطيع لله ولقب عمدة الدولة قال وفي سنة 365 قلد الدولة بختيار أخاه عمدة الدولة أعمال الأهواز واستوحش عمدة الدولة من أخيه بختيار وتوجه إلى مصر واختلفت أحواله. وقال الحكيم أحمد بن محمد بن يعقوب مسكويه في تجارب الأمم كان مولده في ليلة الجمعة سابع جمادى الآخرة سنة 342 وتوفي بمصر في يوم الجمعة لأربع خلون المحرم سنة 401 ’’انتهى’’.</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2026-10-16T12:38:38+03:00</dcterms:created>
  <dcterms:modified xsi:type="dcterms:W3CDTF">2026-10-16T12:38:38+03:00</dcterms:modified>
</cp:coreProperties>
</file>

<file path=docProps/custom.xml><?xml version="1.0" encoding="utf-8"?>
<Properties xmlns="http://schemas.openxmlformats.org/officeDocument/2006/custom-properties" xmlns:vt="http://schemas.openxmlformats.org/officeDocument/2006/docPropsVTypes"/>
</file>