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حمدان بن حمدون
</w:t>
      </w:r>
    </w:p>
    <w:p>
      <w:pPr>
        <w:jc w:val="start"/>
        <w:bidi/>
      </w:pPr>
      <w:r>
        <w:rPr>
          <w:rFonts w:ascii="arial" w:hAnsi="arial" w:eastAsia="arial" w:cs="arial"/>
          <w:sz w:val="28"/>
          <w:szCs w:val="28"/>
          <w:b w:val="1"/>
          <w:bCs w:val="1"/>
          <w:rtl/>
        </w:rPr>
        <w:t xml:space="preserve">أبو إسحاق إبراهيم بن حمدان بن حمدون
</w:t>
      </w:r>
    </w:p>
    <w:p>
      <w:pPr/>
      <w:r>
        <w:rPr/>
        <w:t xml:space="preserve">أبو إسحاق إبراهيم بن حمدان بن حمدون التغلبي عم أبي فراس</w:t>
      </w:r>
    </w:p>
    <w:p/>
    <w:p>
      <w:pPr/>
      <w:r>
        <w:rPr/>
        <w:t xml:space="preserve">توفي سنة 308 في المحرم.</w:t>
      </w:r>
    </w:p>
    <w:p/>
    <w:p>
      <w:pPr/>
      <w:r>
        <w:rPr/>
        <w:t xml:space="preserve">قال ابن خالويه كانت بنو حبيب تقارب (تقارن خ ل) بني حمدان وتلقى الحرب منهم عشرة آلاف فارس شاكين في السلاح فنازلهم أبو إسحاق إبراهيم بن حمدان في مدينتهم السمعية حتى افتتحها وكان الحسين نازلها قبل ذلك فلم يقدر عليها وأعجله السلطان عنها قال الشاعر يمدح أبا إسحاق:</w:t>
      </w:r>
    </w:p>
    <w:p/>
    <w:p>
      <w:pPr>
        <w:jc w:val="center"/>
      </w:pPr>
      <w:r>
        <w:rPr>
          <w:color w:val="ff0000"/>
        </w:rPr>
        <w:t xml:space="preserve">يا عزة الجيش إذا تراءى</w:t>
      </w:r>
      <w:r>
        <w:rPr>
          <w:color w:val="ff0000"/>
        </w:rPr>
        <w:t xml:space="preserve">      </w:t>
      </w:r>
      <w:r>
        <w:rPr>
          <w:color w:val="ff0000"/>
        </w:rPr>
        <w:t xml:space="preserve">وفاصح الصبح إذا أضاء</w:t>
      </w:r>
    </w:p>
    <w:p/>
    <w:p>
      <w:pPr>
        <w:jc w:val="center"/>
      </w:pPr>
      <w:r>
        <w:rPr>
          <w:color w:val="ff0000"/>
        </w:rPr>
        <w:t xml:space="preserve">وخير من نعلمه وفاء</w:t>
      </w:r>
      <w:r>
        <w:rPr>
          <w:color w:val="ff0000"/>
        </w:rPr>
        <w:t xml:space="preserve">      </w:t>
      </w:r>
      <w:r>
        <w:rPr>
          <w:color w:val="ff0000"/>
        </w:rPr>
        <w:t xml:space="preserve">شفيت عنا بظباك داء</w:t>
      </w:r>
    </w:p>
    <w:p/>
    <w:p>
      <w:pPr/>
      <w:r>
        <w:rPr/>
        <w:t xml:space="preserve">#قد أعجز الأجداد والآباءوفي ذلك يقول أبو فراس في رائيته التي يفخر فيها بقومه:</w:t>
      </w:r>
    </w:p>
    <w:p/>
    <w:p>
      <w:pPr>
        <w:jc w:val="center"/>
      </w:pPr>
      <w:r>
        <w:rPr>
          <w:color w:val="ff0000"/>
        </w:rPr>
        <w:t xml:space="preserve">وعمي الذي ذلت حبيب بسيفه</w:t>
      </w:r>
      <w:r>
        <w:rPr>
          <w:color w:val="ff0000"/>
        </w:rPr>
        <w:t xml:space="preserve">      </w:t>
      </w:r>
      <w:r>
        <w:rPr>
          <w:color w:val="ff0000"/>
        </w:rPr>
        <w:t xml:space="preserve">وكانت ومرعاها من العز ناضر</w:t>
      </w:r>
    </w:p>
    <w:p/>
    <w:p>
      <w:pPr/>
      <w:r>
        <w:rPr/>
        <w:t xml:space="preserve">ومن أبيات لأبي فراس:</w:t>
      </w:r>
    </w:p>
    <w:p/>
    <w:p>
      <w:pPr>
        <w:jc w:val="center"/>
      </w:pPr>
      <w:r>
        <w:rPr>
          <w:color w:val="ff0000"/>
        </w:rPr>
        <w:t xml:space="preserve">ومن كان مثلي لم يمت</w:t>
      </w:r>
      <w:r>
        <w:rPr>
          <w:color w:val="ff0000"/>
        </w:rPr>
        <w:t xml:space="preserve">      </w:t>
      </w:r>
      <w:r>
        <w:rPr>
          <w:color w:val="ff0000"/>
        </w:rPr>
        <w:t xml:space="preserve">إلا أميرا أو أسيرا</w:t>
      </w:r>
    </w:p>
    <w:p/>
    <w:p>
      <w:pPr>
        <w:jc w:val="center"/>
      </w:pPr>
      <w:r>
        <w:rPr>
          <w:color w:val="ff0000"/>
        </w:rPr>
        <w:t xml:space="preserve">ليست تحل سراتنا</w:t>
      </w:r>
      <w:r>
        <w:rPr>
          <w:color w:val="ff0000"/>
        </w:rPr>
        <w:t xml:space="preserve">      </w:t>
      </w:r>
      <w:r>
        <w:rPr>
          <w:color w:val="ff0000"/>
        </w:rPr>
        <w:t xml:space="preserve">إلا الصدور أو القبورا</w:t>
      </w:r>
    </w:p>
    <w:p/>
    <w:p>
      <w:pPr/>
      <w:r>
        <w:rPr/>
        <w:t xml:space="preserve">قال أبو فراس أخذته من كلام عمي الحسين بن حمدان وقد بنى أخوه إبراهيم بن حمدان منزلا بخمسين ألف دينار فقال له في منزل تصرف خمسين ألف دينار لا نزلته أبدا ولا نزلت إلا دار الإمارة ونظير ذلك ما يحكى عن بعض آل المهلب أنه قيل له ألا تبيني دارا فقال لا حاجة لي فيها لأني إما في دار الإمارة أو في السجن.</w:t>
      </w:r>
    </w:p>
    <w:p/>
    <w:p>
      <w:pPr/>
      <w:r>
        <w:rPr/>
        <w:t xml:space="preserve">وقال ابن الأثير: في سنة 296 كتب المقتدر إلى أبي الهيجاء عبد الله بن حمدان وهو الأمير بالموصل، يأمره سيره المقتدر في طلب الحسين، فالتقوا عند تكريت فانهزم الحسين، فأرسل أخاه إبراهيم بن حمدان يطلب الأمان فأجيب إلى ذلك، ثم قال: وفي سنة 307 قلد إبراهيم بن حمدان ديار ربيعة (انتهى).</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2026-10-16T10:33:35+03:00</dcterms:created>
  <dcterms:modified xsi:type="dcterms:W3CDTF">2026-10-16T10:33:35+03:00</dcterms:modified>
</cp:coreProperties>
</file>

<file path=docProps/custom.xml><?xml version="1.0" encoding="utf-8"?>
<Properties xmlns="http://schemas.openxmlformats.org/officeDocument/2006/custom-properties" xmlns:vt="http://schemas.openxmlformats.org/officeDocument/2006/docPropsVTypes"/>
</file>